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A70C6" w14:textId="77777777" w:rsidR="00976C3A" w:rsidRDefault="00976C3A" w:rsidP="00976C3A">
      <w:pPr>
        <w:jc w:val="center"/>
        <w:rPr>
          <w:b/>
        </w:rPr>
      </w:pPr>
      <w:r>
        <w:rPr>
          <w:b/>
          <w:noProof/>
        </w:rPr>
        <w:drawing>
          <wp:inline distT="0" distB="0" distL="0" distR="0" wp14:anchorId="7E47BE3F" wp14:editId="215A75D1">
            <wp:extent cx="2412769" cy="411480"/>
            <wp:effectExtent l="0" t="0" r="6985" b="7620"/>
            <wp:docPr id="1" name="Picture 1" descr="Z:\Desktop\BACH 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sktop\BACH LOGO.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2616" cy="418276"/>
                    </a:xfrm>
                    <a:prstGeom prst="rect">
                      <a:avLst/>
                    </a:prstGeom>
                    <a:noFill/>
                    <a:ln>
                      <a:noFill/>
                    </a:ln>
                  </pic:spPr>
                </pic:pic>
              </a:graphicData>
            </a:graphic>
          </wp:inline>
        </w:drawing>
      </w:r>
    </w:p>
    <w:p w14:paraId="01E52F2E" w14:textId="77777777" w:rsidR="00C16F9D" w:rsidRDefault="00C42427" w:rsidP="00976C3A">
      <w:pPr>
        <w:jc w:val="center"/>
        <w:rPr>
          <w:b/>
        </w:rPr>
      </w:pPr>
      <w:r w:rsidRPr="00C42427">
        <w:rPr>
          <w:b/>
        </w:rPr>
        <w:t>R</w:t>
      </w:r>
      <w:r w:rsidR="00DF622B">
        <w:rPr>
          <w:b/>
        </w:rPr>
        <w:t>equest for Proposals</w:t>
      </w:r>
      <w:r w:rsidRPr="00C42427">
        <w:rPr>
          <w:b/>
        </w:rPr>
        <w:t xml:space="preserve"> for Implementation of Strategic Issue Actions 2014-2015</w:t>
      </w:r>
    </w:p>
    <w:p w14:paraId="504FA39E" w14:textId="77777777" w:rsidR="000660B6" w:rsidRDefault="00C16F9D">
      <w:pPr>
        <w:rPr>
          <w:b/>
        </w:rPr>
      </w:pPr>
      <w:r>
        <w:rPr>
          <w:b/>
        </w:rPr>
        <w:t>Background</w:t>
      </w:r>
    </w:p>
    <w:p w14:paraId="1A44CF2D" w14:textId="77777777" w:rsidR="00B93663" w:rsidRDefault="0086087A">
      <w:pPr>
        <w:rPr>
          <w:rFonts w:cs="Arial"/>
          <w:szCs w:val="26"/>
        </w:rPr>
      </w:pPr>
      <w:r>
        <w:rPr>
          <w:rFonts w:cs="Cambria"/>
        </w:rPr>
        <w:t>I</w:t>
      </w:r>
      <w:r w:rsidRPr="00E064C9">
        <w:rPr>
          <w:rFonts w:cs="Cambria"/>
        </w:rPr>
        <w:t xml:space="preserve">n May 2014 </w:t>
      </w:r>
      <w:r>
        <w:rPr>
          <w:rFonts w:cs="Cambria"/>
        </w:rPr>
        <w:t xml:space="preserve">BACH completed </w:t>
      </w:r>
      <w:r w:rsidR="000660B6" w:rsidRPr="00E064C9">
        <w:rPr>
          <w:rFonts w:cs="Cambria"/>
        </w:rPr>
        <w:t xml:space="preserve">a comprehensive two-year </w:t>
      </w:r>
      <w:r w:rsidR="000660B6" w:rsidRPr="00E064C9">
        <w:rPr>
          <w:rFonts w:cs="Arial"/>
          <w:szCs w:val="26"/>
        </w:rPr>
        <w:t xml:space="preserve">Mobilizing for Action through Planning and </w:t>
      </w:r>
      <w:r w:rsidR="000660B6" w:rsidRPr="000660B6">
        <w:rPr>
          <w:rFonts w:cs="Arial"/>
          <w:szCs w:val="26"/>
        </w:rPr>
        <w:t xml:space="preserve">Partnerships (MAPP) process, a citywide and neighborhood-level strategic planning process that engaged more than 2,000 residents and organization representatives. </w:t>
      </w:r>
      <w:r w:rsidR="00B93663">
        <w:rPr>
          <w:rFonts w:cs="Arial"/>
          <w:szCs w:val="26"/>
        </w:rPr>
        <w:t>As part of the participatory process, we created a guiding vision for a Health</w:t>
      </w:r>
      <w:r w:rsidR="003E5096">
        <w:rPr>
          <w:rFonts w:cs="Arial"/>
          <w:szCs w:val="26"/>
        </w:rPr>
        <w:t>y</w:t>
      </w:r>
      <w:r w:rsidR="00B93663">
        <w:rPr>
          <w:rFonts w:cs="Arial"/>
          <w:szCs w:val="26"/>
        </w:rPr>
        <w:t xml:space="preserve"> Boston:</w:t>
      </w:r>
    </w:p>
    <w:p w14:paraId="7CDD8F76" w14:textId="7106A748" w:rsidR="00AF55DB" w:rsidRPr="00DF622B" w:rsidRDefault="00B93663" w:rsidP="00DF622B">
      <w:pPr>
        <w:pStyle w:val="NoSpacing"/>
        <w:rPr>
          <w:b/>
        </w:rPr>
      </w:pPr>
      <w:r w:rsidRPr="00B93663">
        <w:rPr>
          <w:b/>
          <w:i/>
          <w:iCs/>
        </w:rPr>
        <w:t xml:space="preserve">We envision </w:t>
      </w:r>
      <w:r w:rsidRPr="00B93663">
        <w:rPr>
          <w:b/>
          <w:bCs/>
          <w:i/>
          <w:iCs/>
        </w:rPr>
        <w:t>a Boston that is vibrant, just, and equitable</w:t>
      </w:r>
      <w:r w:rsidRPr="00B93663">
        <w:rPr>
          <w:b/>
          <w:i/>
          <w:iCs/>
        </w:rPr>
        <w:t>, where all people who live, work, play, pray, and learn here have optimal health and well-being and enjoy a supportive environment and a sense of safety and belonging- regardless of who they are, what neighborhood they live in, or where they come from.</w:t>
      </w:r>
      <w:r w:rsidRPr="00B93663">
        <w:rPr>
          <w:b/>
        </w:rPr>
        <w:t xml:space="preserve"> </w:t>
      </w:r>
    </w:p>
    <w:p w14:paraId="345FE75B" w14:textId="274C6540" w:rsidR="000660B6" w:rsidRPr="000660B6" w:rsidRDefault="00B93663" w:rsidP="00DC69DD">
      <w:pPr>
        <w:pStyle w:val="NoSpacing"/>
      </w:pPr>
      <w:r>
        <w:t>The MAPP</w:t>
      </w:r>
      <w:r w:rsidR="000660B6" w:rsidRPr="000660B6">
        <w:t xml:space="preserve"> process resulted in the identification of Five Strategic Issues that will improve overall health outcomes</w:t>
      </w:r>
      <w:r w:rsidR="00DF622B">
        <w:t xml:space="preserve"> if addressed effectively:</w:t>
      </w:r>
    </w:p>
    <w:p w14:paraId="5E3B650C" w14:textId="77777777" w:rsidR="000660B6" w:rsidRPr="000660B6" w:rsidRDefault="000660B6" w:rsidP="000660B6">
      <w:pPr>
        <w:pStyle w:val="ListParagraph"/>
        <w:numPr>
          <w:ilvl w:val="0"/>
          <w:numId w:val="1"/>
        </w:numPr>
        <w:spacing w:after="0" w:line="240" w:lineRule="auto"/>
        <w:rPr>
          <w:rFonts w:cs="Arial"/>
        </w:rPr>
      </w:pPr>
      <w:r w:rsidRPr="000660B6">
        <w:rPr>
          <w:rFonts w:cs="Arial"/>
        </w:rPr>
        <w:t>How can we achieve racial and ethnic health equity?</w:t>
      </w:r>
    </w:p>
    <w:p w14:paraId="27A07925" w14:textId="77777777" w:rsidR="000660B6" w:rsidRPr="000660B6" w:rsidRDefault="000660B6" w:rsidP="000660B6">
      <w:pPr>
        <w:spacing w:after="0" w:line="240" w:lineRule="auto"/>
        <w:rPr>
          <w:rFonts w:cs="Arial"/>
        </w:rPr>
      </w:pPr>
    </w:p>
    <w:p w14:paraId="5254369D" w14:textId="77777777" w:rsidR="000660B6" w:rsidRPr="000660B6" w:rsidRDefault="000660B6" w:rsidP="000660B6">
      <w:pPr>
        <w:pStyle w:val="ListParagraph"/>
        <w:numPr>
          <w:ilvl w:val="0"/>
          <w:numId w:val="1"/>
        </w:numPr>
        <w:spacing w:after="0" w:line="240" w:lineRule="auto"/>
        <w:rPr>
          <w:rFonts w:cs="Arial"/>
        </w:rPr>
      </w:pPr>
      <w:r w:rsidRPr="000660B6">
        <w:rPr>
          <w:rFonts w:cs="Arial"/>
          <w:iCs/>
        </w:rPr>
        <w:t>How can we improve coordination and integration of healthcare and community-based prevention activities/services?</w:t>
      </w:r>
      <w:r w:rsidRPr="000660B6">
        <w:rPr>
          <w:rFonts w:cs="Arial"/>
        </w:rPr>
        <w:t xml:space="preserve"> </w:t>
      </w:r>
    </w:p>
    <w:p w14:paraId="03C00B64" w14:textId="77777777" w:rsidR="000660B6" w:rsidRPr="000660B6" w:rsidRDefault="000660B6" w:rsidP="000660B6">
      <w:pPr>
        <w:spacing w:after="0" w:line="240" w:lineRule="auto"/>
        <w:rPr>
          <w:rFonts w:cs="Arial"/>
        </w:rPr>
      </w:pPr>
    </w:p>
    <w:p w14:paraId="7981B372" w14:textId="77777777" w:rsidR="000660B6" w:rsidRPr="000660B6" w:rsidRDefault="000660B6" w:rsidP="000660B6">
      <w:pPr>
        <w:pStyle w:val="ListParagraph"/>
        <w:numPr>
          <w:ilvl w:val="0"/>
          <w:numId w:val="1"/>
        </w:numPr>
        <w:spacing w:after="0" w:line="240" w:lineRule="auto"/>
        <w:rPr>
          <w:rFonts w:cs="Arial"/>
        </w:rPr>
      </w:pPr>
      <w:r w:rsidRPr="000660B6">
        <w:rPr>
          <w:rFonts w:cs="Arial"/>
        </w:rPr>
        <w:t xml:space="preserve">How can we build and increase resilience in communities impacted by trauma? </w:t>
      </w:r>
    </w:p>
    <w:p w14:paraId="7FCE1E7C" w14:textId="77777777" w:rsidR="000660B6" w:rsidRPr="000660B6" w:rsidRDefault="000660B6" w:rsidP="000660B6">
      <w:pPr>
        <w:spacing w:after="0" w:line="240" w:lineRule="auto"/>
        <w:rPr>
          <w:rFonts w:cs="Arial"/>
        </w:rPr>
      </w:pPr>
    </w:p>
    <w:p w14:paraId="217487D7" w14:textId="77777777" w:rsidR="000660B6" w:rsidRPr="000660B6" w:rsidRDefault="000660B6" w:rsidP="000660B6">
      <w:pPr>
        <w:pStyle w:val="ListParagraph"/>
        <w:numPr>
          <w:ilvl w:val="0"/>
          <w:numId w:val="1"/>
        </w:numPr>
        <w:spacing w:after="0" w:line="240" w:lineRule="auto"/>
        <w:rPr>
          <w:rFonts w:cs="Arial"/>
        </w:rPr>
      </w:pPr>
      <w:r w:rsidRPr="000660B6">
        <w:rPr>
          <w:rFonts w:cs="Arial"/>
          <w:bCs/>
          <w:iCs/>
        </w:rPr>
        <w:t>How can we improve health outcomes by focusing on education, employment, and transportation policies and practices?</w:t>
      </w:r>
    </w:p>
    <w:p w14:paraId="0E8C0246" w14:textId="77777777" w:rsidR="000660B6" w:rsidRPr="000660B6" w:rsidRDefault="000660B6" w:rsidP="000660B6">
      <w:pPr>
        <w:spacing w:after="0" w:line="240" w:lineRule="auto"/>
        <w:rPr>
          <w:rFonts w:cs="Arial"/>
        </w:rPr>
      </w:pPr>
    </w:p>
    <w:p w14:paraId="2C3FEFA1" w14:textId="6202AF9D" w:rsidR="000660B6" w:rsidRPr="000660B6" w:rsidRDefault="000660B6" w:rsidP="000660B6">
      <w:pPr>
        <w:pStyle w:val="ListParagraph"/>
        <w:numPr>
          <w:ilvl w:val="0"/>
          <w:numId w:val="1"/>
        </w:numPr>
        <w:rPr>
          <w:rFonts w:ascii="Arial" w:hAnsi="Arial" w:cs="Arial"/>
        </w:rPr>
      </w:pPr>
      <w:r w:rsidRPr="000660B6">
        <w:rPr>
          <w:rFonts w:cs="Arial"/>
        </w:rPr>
        <w:t xml:space="preserve">How can we </w:t>
      </w:r>
      <w:r w:rsidR="00AF55DB">
        <w:rPr>
          <w:rFonts w:cs="Arial"/>
        </w:rPr>
        <w:t>i</w:t>
      </w:r>
      <w:r w:rsidRPr="000660B6">
        <w:rPr>
          <w:rFonts w:cs="Arial"/>
        </w:rPr>
        <w:t>ncrease the number of immigrants, people of color, and other underrepresented</w:t>
      </w:r>
      <w:r w:rsidRPr="000660B6">
        <w:rPr>
          <w:rFonts w:ascii="Arial" w:hAnsi="Arial" w:cs="Arial"/>
        </w:rPr>
        <w:t xml:space="preserve"> </w:t>
      </w:r>
      <w:r w:rsidRPr="000660B6">
        <w:rPr>
          <w:rFonts w:cs="Arial"/>
        </w:rPr>
        <w:t>residents in meaningful leadership roles and decision-making processes?</w:t>
      </w:r>
      <w:r w:rsidR="000A0FE0">
        <w:rPr>
          <w:rFonts w:cs="Arial"/>
        </w:rPr>
        <w:t>*</w:t>
      </w:r>
    </w:p>
    <w:p w14:paraId="2BD8AFCF" w14:textId="0C03DD06" w:rsidR="000660B6" w:rsidRDefault="000660B6">
      <w:r>
        <w:t>During the first part of 2014, working groups</w:t>
      </w:r>
      <w:r w:rsidR="00976C3A" w:rsidRPr="00976C3A">
        <w:t xml:space="preserve"> </w:t>
      </w:r>
      <w:r w:rsidR="00976C3A">
        <w:t>on each of these issues</w:t>
      </w:r>
      <w:r w:rsidR="00AF55DB">
        <w:t xml:space="preserve"> - </w:t>
      </w:r>
      <w:r w:rsidR="00976C3A">
        <w:t>comprised of over 100 individuals representing 85 different organizations</w:t>
      </w:r>
      <w:r w:rsidR="00AF55DB">
        <w:t xml:space="preserve"> - </w:t>
      </w:r>
      <w:r>
        <w:t xml:space="preserve">developed goals and actions to take that would begin to address these issues.  </w:t>
      </w:r>
      <w:r w:rsidR="00976C3A">
        <w:t>This aspirational plan was constructed in order for many organizations, large and small</w:t>
      </w:r>
      <w:r w:rsidR="00AF55DB">
        <w:t xml:space="preserve"> and </w:t>
      </w:r>
      <w:r w:rsidR="00976C3A">
        <w:t xml:space="preserve">from many sectors, to contribute towards the goals using their expertise and resources. </w:t>
      </w:r>
      <w:r>
        <w:t>BACH</w:t>
      </w:r>
      <w:r w:rsidR="00976C3A">
        <w:t xml:space="preserve"> has allocated funds for its member neighborhood coalitions to address one of these issues at the neighborhood level.</w:t>
      </w:r>
    </w:p>
    <w:p w14:paraId="32DD5425" w14:textId="54A5EF0F" w:rsidR="00DF622B" w:rsidRPr="00381300" w:rsidRDefault="00976C3A">
      <w:r>
        <w:t xml:space="preserve">This RFP is designed to help stimulate collective action on these issues at the citywide level. BACH leadership </w:t>
      </w:r>
      <w:r w:rsidR="0086087A">
        <w:t xml:space="preserve">is looking to </w:t>
      </w:r>
      <w:r>
        <w:t xml:space="preserve">fund </w:t>
      </w:r>
      <w:r w:rsidR="0086087A">
        <w:t>creative collaborative</w:t>
      </w:r>
      <w:r>
        <w:t xml:space="preserve"> initiatives</w:t>
      </w:r>
      <w:r w:rsidRPr="00976C3A">
        <w:t xml:space="preserve"> </w:t>
      </w:r>
      <w:r w:rsidR="0086087A">
        <w:t>which will build</w:t>
      </w:r>
      <w:r>
        <w:t xml:space="preserve"> a solid foundation for continued work over the next few years.</w:t>
      </w:r>
      <w:r w:rsidR="00381300">
        <w:t xml:space="preserve"> Additional copies of this RFP can be downloaded at </w:t>
      </w:r>
      <w:hyperlink r:id="rId8" w:history="1">
        <w:r w:rsidR="00381300">
          <w:rPr>
            <w:rStyle w:val="Hyperlink"/>
          </w:rPr>
          <w:t>http://www.bostonalliance.org/bach-news/citywide-rfp/</w:t>
        </w:r>
      </w:hyperlink>
      <w:r w:rsidR="00381300">
        <w:t>.</w:t>
      </w:r>
    </w:p>
    <w:p w14:paraId="6FF1CEE7" w14:textId="77777777" w:rsidR="00DF622B" w:rsidRDefault="00DF622B" w:rsidP="00DF622B"/>
    <w:p w14:paraId="2A9B6E5A" w14:textId="57407905" w:rsidR="00DF622B" w:rsidRPr="00DF622B" w:rsidRDefault="000A0FE0" w:rsidP="00DF622B">
      <w:r>
        <w:t>*A fuller explanation of each of the strategic issues is in the attached document:</w:t>
      </w:r>
      <w:r w:rsidR="00DF622B">
        <w:t xml:space="preserve"> </w:t>
      </w:r>
      <w:r w:rsidR="00DF622B" w:rsidRPr="00DF622B">
        <w:rPr>
          <w:u w:val="single"/>
        </w:rPr>
        <w:t>Strategic Issues, Goals, Strategies</w:t>
      </w:r>
      <w:r w:rsidR="0070072D">
        <w:rPr>
          <w:u w:val="single"/>
        </w:rPr>
        <w:t>, and Action Steps</w:t>
      </w:r>
      <w:r w:rsidR="00DF622B" w:rsidRPr="00DF622B">
        <w:rPr>
          <w:u w:val="single"/>
        </w:rPr>
        <w:t xml:space="preserve"> from Mobilizing for Action through Planning and Partnership, 2014</w:t>
      </w:r>
    </w:p>
    <w:p w14:paraId="496B5D25" w14:textId="77777777" w:rsidR="00AD0916" w:rsidRDefault="00AD0916"/>
    <w:p w14:paraId="26146C60" w14:textId="77777777" w:rsidR="00976C3A" w:rsidRDefault="00976C3A">
      <w:pPr>
        <w:rPr>
          <w:b/>
        </w:rPr>
      </w:pPr>
      <w:r>
        <w:rPr>
          <w:b/>
        </w:rPr>
        <w:lastRenderedPageBreak/>
        <w:t>Grant Period and Funding Available</w:t>
      </w:r>
    </w:p>
    <w:p w14:paraId="788E6DFF" w14:textId="4B371337" w:rsidR="003E5096" w:rsidRDefault="00976C3A">
      <w:r w:rsidRPr="00976C3A">
        <w:t>The</w:t>
      </w:r>
      <w:r>
        <w:t xml:space="preserve"> funding for this set of proposals will be</w:t>
      </w:r>
      <w:r w:rsidR="00BE1BC3">
        <w:t xml:space="preserve"> for </w:t>
      </w:r>
      <w:r w:rsidR="00941AC2">
        <w:t xml:space="preserve">a period of </w:t>
      </w:r>
      <w:r w:rsidR="00BE1BC3">
        <w:t>1</w:t>
      </w:r>
      <w:r w:rsidR="00537D92">
        <w:t>1.5</w:t>
      </w:r>
      <w:r w:rsidR="00BE1BC3">
        <w:t xml:space="preserve"> months, starting November 1</w:t>
      </w:r>
      <w:r w:rsidR="00537D92">
        <w:t>5</w:t>
      </w:r>
      <w:r w:rsidR="00BE1BC3">
        <w:t xml:space="preserve">, 2014 and continuing through October, 31, 2015. </w:t>
      </w:r>
      <w:r w:rsidR="00582C40">
        <w:t>Proposals will</w:t>
      </w:r>
      <w:r w:rsidR="005C1E9A">
        <w:t xml:space="preserve"> be accepted through October</w:t>
      </w:r>
      <w:r w:rsidR="0086087A">
        <w:t xml:space="preserve"> 2</w:t>
      </w:r>
      <w:r w:rsidR="00582C40">
        <w:t xml:space="preserve">0, 2014. </w:t>
      </w:r>
    </w:p>
    <w:p w14:paraId="4213E763" w14:textId="794C05F1" w:rsidR="005F19A8" w:rsidRPr="00605819" w:rsidRDefault="005F19A8">
      <w:pPr>
        <w:rPr>
          <w:b/>
        </w:rPr>
      </w:pPr>
      <w:r w:rsidRPr="00605819">
        <w:rPr>
          <w:b/>
        </w:rPr>
        <w:t>Important dates:</w:t>
      </w:r>
    </w:p>
    <w:p w14:paraId="6868757C" w14:textId="327D8863" w:rsidR="005F19A8" w:rsidRPr="00605819" w:rsidRDefault="005F19A8" w:rsidP="00605819">
      <w:pPr>
        <w:pStyle w:val="ListParagraph"/>
        <w:numPr>
          <w:ilvl w:val="0"/>
          <w:numId w:val="16"/>
        </w:numPr>
      </w:pPr>
      <w:r w:rsidRPr="00605819">
        <w:rPr>
          <w:u w:val="single"/>
        </w:rPr>
        <w:t>By September 17, 2014:</w:t>
      </w:r>
      <w:r w:rsidRPr="00605819">
        <w:t xml:space="preserve"> A brief Letter of Intent (LOI), indicating which </w:t>
      </w:r>
      <w:r w:rsidR="00B3125B" w:rsidRPr="00605819">
        <w:t xml:space="preserve">of the five </w:t>
      </w:r>
      <w:r w:rsidRPr="00605819">
        <w:t xml:space="preserve">Strategic Issue(s) and </w:t>
      </w:r>
      <w:r w:rsidR="00B3125B" w:rsidRPr="00605819">
        <w:t xml:space="preserve">relevant </w:t>
      </w:r>
      <w:r w:rsidRPr="00605819">
        <w:t>Action Step(s) you plan to address</w:t>
      </w:r>
      <w:r w:rsidR="00E76D08">
        <w:t>,</w:t>
      </w:r>
      <w:r w:rsidRPr="00605819">
        <w:t xml:space="preserve"> as well as </w:t>
      </w:r>
      <w:r w:rsidR="00E76D08">
        <w:t>the</w:t>
      </w:r>
      <w:r w:rsidR="00E76D08" w:rsidRPr="00605819">
        <w:t xml:space="preserve"> </w:t>
      </w:r>
      <w:r w:rsidRPr="00605819">
        <w:t xml:space="preserve">coalition(s) and/or other organizations with whom you will be collaborating should be submitted to David Aronstein at </w:t>
      </w:r>
      <w:hyperlink r:id="rId9" w:history="1">
        <w:r w:rsidRPr="00605819">
          <w:rPr>
            <w:rStyle w:val="Hyperlink"/>
            <w:color w:val="auto"/>
          </w:rPr>
          <w:t>daronstein@hria.org</w:t>
        </w:r>
      </w:hyperlink>
      <w:r w:rsidRPr="00605819">
        <w:t xml:space="preserve">. </w:t>
      </w:r>
    </w:p>
    <w:p w14:paraId="7C87F95F" w14:textId="157889C9" w:rsidR="005F19A8" w:rsidRPr="00605819" w:rsidRDefault="005F19A8" w:rsidP="00605819">
      <w:pPr>
        <w:pStyle w:val="ListParagraph"/>
        <w:numPr>
          <w:ilvl w:val="0"/>
          <w:numId w:val="16"/>
        </w:numPr>
      </w:pPr>
      <w:r w:rsidRPr="00605819">
        <w:rPr>
          <w:u w:val="single"/>
        </w:rPr>
        <w:t>September 19, 2014</w:t>
      </w:r>
      <w:r w:rsidRPr="00605819">
        <w:t xml:space="preserve">: </w:t>
      </w:r>
      <w:r w:rsidR="00FB6BDF" w:rsidRPr="00DC69DD">
        <w:t>A “Bidders’ Conference” will be held from 2 – 3</w:t>
      </w:r>
      <w:r w:rsidR="00113C9A" w:rsidRPr="00DC69DD">
        <w:t>:30</w:t>
      </w:r>
      <w:r w:rsidR="00FB6BDF" w:rsidRPr="00DC69DD">
        <w:t xml:space="preserve"> pm at 95 Berkeley Street, Boston.</w:t>
      </w:r>
      <w:r w:rsidR="00FB6BDF" w:rsidRPr="00E76D08">
        <w:t xml:space="preserve"> This me</w:t>
      </w:r>
      <w:r w:rsidR="00FB6BDF" w:rsidRPr="00605819">
        <w:t>eting will be open only to organizations who have submitted a Letter of Intent by September 17.</w:t>
      </w:r>
    </w:p>
    <w:p w14:paraId="0E9CA048" w14:textId="5BE530EA" w:rsidR="00FB6BDF" w:rsidRPr="00605819" w:rsidRDefault="00FB6BDF" w:rsidP="00605819">
      <w:pPr>
        <w:pStyle w:val="ListParagraph"/>
        <w:numPr>
          <w:ilvl w:val="0"/>
          <w:numId w:val="16"/>
        </w:numPr>
      </w:pPr>
      <w:r w:rsidRPr="00605819">
        <w:rPr>
          <w:u w:val="single"/>
        </w:rPr>
        <w:t>October 20, 2014, 5 pm</w:t>
      </w:r>
      <w:r w:rsidRPr="00605819">
        <w:t xml:space="preserve">: Final proposal is due and should be emailed as a word document or a PDF to </w:t>
      </w:r>
      <w:hyperlink r:id="rId10" w:history="1">
        <w:r w:rsidRPr="00605819">
          <w:rPr>
            <w:rStyle w:val="Hyperlink"/>
            <w:color w:val="auto"/>
          </w:rPr>
          <w:t>daronstein@hria.org</w:t>
        </w:r>
      </w:hyperlink>
      <w:r w:rsidRPr="00605819">
        <w:t xml:space="preserve"> or delivered by 5 pm to David Aronstein, Boston Alliance for Community Health, 95 Berkeley Street, Suite 201, Boston, MA 02116.</w:t>
      </w:r>
    </w:p>
    <w:p w14:paraId="254DE75E" w14:textId="556F5D79" w:rsidR="00AE604C" w:rsidRPr="00605819" w:rsidRDefault="00AE604C" w:rsidP="00605819">
      <w:pPr>
        <w:pStyle w:val="ListParagraph"/>
        <w:numPr>
          <w:ilvl w:val="0"/>
          <w:numId w:val="16"/>
        </w:numPr>
      </w:pPr>
      <w:r w:rsidRPr="00605819">
        <w:rPr>
          <w:u w:val="single"/>
        </w:rPr>
        <w:t>November 7, 2014</w:t>
      </w:r>
      <w:r w:rsidRPr="00605819">
        <w:t>: Funding announcement will be released</w:t>
      </w:r>
    </w:p>
    <w:p w14:paraId="27593E12" w14:textId="2783DC00" w:rsidR="00AE604C" w:rsidRPr="00605819" w:rsidRDefault="00AE604C" w:rsidP="00605819">
      <w:pPr>
        <w:pStyle w:val="ListParagraph"/>
        <w:numPr>
          <w:ilvl w:val="0"/>
          <w:numId w:val="16"/>
        </w:numPr>
      </w:pPr>
      <w:r w:rsidRPr="00605819">
        <w:rPr>
          <w:u w:val="single"/>
        </w:rPr>
        <w:t>November 12, 2014, morning</w:t>
      </w:r>
      <w:r w:rsidRPr="00605819">
        <w:t>: An event “launching” these initiatives and celebrating the completion of the MAPP process will be held and awardees should plan to be in attendance (details to follow)</w:t>
      </w:r>
    </w:p>
    <w:p w14:paraId="3B7670F9" w14:textId="41C62647" w:rsidR="0070072D" w:rsidRPr="00AF5D6F" w:rsidRDefault="0070072D" w:rsidP="0070072D">
      <w:pPr>
        <w:rPr>
          <w:b/>
        </w:rPr>
      </w:pPr>
      <w:r w:rsidRPr="00AF5D6F">
        <w:rPr>
          <w:b/>
        </w:rPr>
        <w:t xml:space="preserve">There will be </w:t>
      </w:r>
      <w:r w:rsidR="00617F18">
        <w:rPr>
          <w:b/>
        </w:rPr>
        <w:t xml:space="preserve">up to </w:t>
      </w:r>
      <w:r w:rsidRPr="00AF5D6F">
        <w:rPr>
          <w:b/>
        </w:rPr>
        <w:t>$150,000 available for 3-5 grants ranging from $15,000 to $40,000</w:t>
      </w:r>
      <w:r>
        <w:rPr>
          <w:b/>
        </w:rPr>
        <w:t xml:space="preserve"> </w:t>
      </w:r>
    </w:p>
    <w:p w14:paraId="37044945" w14:textId="1663F80A" w:rsidR="00976C3A" w:rsidRDefault="00BE1BC3">
      <w:r>
        <w:t xml:space="preserve">BACH’s funding source for this opportunity </w:t>
      </w:r>
      <w:r w:rsidR="003E5096">
        <w:t xml:space="preserve">is </w:t>
      </w:r>
      <w:r>
        <w:t>primarily from Boston hospitals through the Determination of Need Community Health Initiatives</w:t>
      </w:r>
      <w:r w:rsidR="00E76D08">
        <w:t>,</w:t>
      </w:r>
      <w:r>
        <w:t xml:space="preserve"> which are required and overseen by the Massachusetts Department of Public Health. These have included:</w:t>
      </w:r>
    </w:p>
    <w:p w14:paraId="3A7BA20D" w14:textId="77777777" w:rsidR="0086087A" w:rsidRDefault="0086087A" w:rsidP="0086087A">
      <w:pPr>
        <w:pStyle w:val="ListParagraph"/>
        <w:numPr>
          <w:ilvl w:val="0"/>
          <w:numId w:val="2"/>
        </w:numPr>
      </w:pPr>
      <w:r>
        <w:t>Beth Israel Deaconess Medical Center</w:t>
      </w:r>
    </w:p>
    <w:p w14:paraId="3404993A" w14:textId="77777777" w:rsidR="0086087A" w:rsidRDefault="0086087A" w:rsidP="0086087A">
      <w:pPr>
        <w:pStyle w:val="ListParagraph"/>
        <w:numPr>
          <w:ilvl w:val="0"/>
          <w:numId w:val="2"/>
        </w:numPr>
      </w:pPr>
      <w:r>
        <w:t>Boston Children’s Hospital</w:t>
      </w:r>
    </w:p>
    <w:p w14:paraId="2F770B01" w14:textId="77777777" w:rsidR="0086087A" w:rsidRDefault="0086087A" w:rsidP="0086087A">
      <w:pPr>
        <w:pStyle w:val="ListParagraph"/>
        <w:numPr>
          <w:ilvl w:val="0"/>
          <w:numId w:val="2"/>
        </w:numPr>
      </w:pPr>
      <w:r>
        <w:t>Boston Medical Center</w:t>
      </w:r>
    </w:p>
    <w:p w14:paraId="04EE0367" w14:textId="77777777" w:rsidR="00BE1BC3" w:rsidRDefault="00BE1BC3" w:rsidP="00BE1BC3">
      <w:pPr>
        <w:pStyle w:val="ListParagraph"/>
        <w:numPr>
          <w:ilvl w:val="0"/>
          <w:numId w:val="2"/>
        </w:numPr>
      </w:pPr>
      <w:r>
        <w:t>Brigham and Women’s Hospital</w:t>
      </w:r>
    </w:p>
    <w:p w14:paraId="3A053852" w14:textId="77777777" w:rsidR="0086087A" w:rsidRDefault="0086087A" w:rsidP="00BE1BC3">
      <w:pPr>
        <w:pStyle w:val="ListParagraph"/>
        <w:numPr>
          <w:ilvl w:val="0"/>
          <w:numId w:val="2"/>
        </w:numPr>
      </w:pPr>
      <w:r>
        <w:t>Dana Farber Cancer Institute</w:t>
      </w:r>
    </w:p>
    <w:p w14:paraId="754E7A93" w14:textId="77777777" w:rsidR="00BE1BC3" w:rsidRDefault="00BE1BC3" w:rsidP="00E76D08">
      <w:pPr>
        <w:pStyle w:val="ListParagraph"/>
        <w:numPr>
          <w:ilvl w:val="0"/>
          <w:numId w:val="2"/>
        </w:numPr>
      </w:pPr>
      <w:r>
        <w:t>Massachusetts General Hospital</w:t>
      </w:r>
    </w:p>
    <w:p w14:paraId="5EC162F8" w14:textId="77777777" w:rsidR="00BE1BC3" w:rsidRDefault="00BE1BC3" w:rsidP="00E76D08">
      <w:pPr>
        <w:pStyle w:val="ListParagraph"/>
        <w:numPr>
          <w:ilvl w:val="0"/>
          <w:numId w:val="2"/>
        </w:numPr>
      </w:pPr>
      <w:r>
        <w:t>New England Baptist Hospital</w:t>
      </w:r>
    </w:p>
    <w:p w14:paraId="3BFEB0D1" w14:textId="77777777" w:rsidR="00BE1BC3" w:rsidRDefault="00BE1BC3" w:rsidP="00E76D08">
      <w:pPr>
        <w:pStyle w:val="ListParagraph"/>
        <w:numPr>
          <w:ilvl w:val="0"/>
          <w:numId w:val="2"/>
        </w:numPr>
      </w:pPr>
      <w:r>
        <w:t>St. Elizabeth’s Hospital</w:t>
      </w:r>
    </w:p>
    <w:p w14:paraId="34D20AE8" w14:textId="77777777" w:rsidR="00BE1BC3" w:rsidRPr="00976C3A" w:rsidRDefault="00BE1BC3" w:rsidP="00E76D08">
      <w:pPr>
        <w:pStyle w:val="ListParagraph"/>
        <w:numPr>
          <w:ilvl w:val="0"/>
          <w:numId w:val="2"/>
        </w:numPr>
      </w:pPr>
      <w:r>
        <w:t>Tufts Medical Center</w:t>
      </w:r>
    </w:p>
    <w:p w14:paraId="78F93CF8" w14:textId="77777777" w:rsidR="00BE1BC3" w:rsidRPr="00582C40" w:rsidRDefault="00582C40">
      <w:pPr>
        <w:rPr>
          <w:b/>
        </w:rPr>
      </w:pPr>
      <w:r w:rsidRPr="00582C40">
        <w:rPr>
          <w:b/>
        </w:rPr>
        <w:t>Eligibility Requirements</w:t>
      </w:r>
    </w:p>
    <w:p w14:paraId="0CA4FC5E" w14:textId="53CA2D6E" w:rsidR="00BE1BC3" w:rsidRDefault="00582C40">
      <w:r>
        <w:t xml:space="preserve">Addressing these issues is complex and requires multi-sector </w:t>
      </w:r>
      <w:r w:rsidR="00D85DD8">
        <w:t xml:space="preserve">and cross-neighborhood </w:t>
      </w:r>
      <w:r>
        <w:t>collaboration to be effective. Therefore, BACH will accept proposals that meet the following requirements:</w:t>
      </w:r>
    </w:p>
    <w:p w14:paraId="36E1200C" w14:textId="77777777" w:rsidR="00AD0916" w:rsidRDefault="00AD0916"/>
    <w:p w14:paraId="75972A66" w14:textId="77777777" w:rsidR="00AD0916" w:rsidRDefault="00AD0916"/>
    <w:p w14:paraId="307268CF" w14:textId="77777777" w:rsidR="00582C40" w:rsidRPr="00127370" w:rsidRDefault="00582C40" w:rsidP="00582C40">
      <w:pPr>
        <w:pStyle w:val="ListParagraph"/>
        <w:numPr>
          <w:ilvl w:val="0"/>
          <w:numId w:val="3"/>
        </w:numPr>
        <w:rPr>
          <w:b/>
        </w:rPr>
      </w:pPr>
      <w:r w:rsidRPr="00127370">
        <w:rPr>
          <w:b/>
        </w:rPr>
        <w:t>The lead organization has:</w:t>
      </w:r>
    </w:p>
    <w:p w14:paraId="302B8BB1" w14:textId="1BF85C9C" w:rsidR="00104605" w:rsidRDefault="00104605" w:rsidP="00582C40">
      <w:pPr>
        <w:pStyle w:val="ListParagraph"/>
        <w:numPr>
          <w:ilvl w:val="1"/>
          <w:numId w:val="3"/>
        </w:numPr>
      </w:pPr>
      <w:r>
        <w:t>Been a member of BACH or will commit to becoming an active member of BACH</w:t>
      </w:r>
      <w:r w:rsidR="00924D3B">
        <w:t xml:space="preserve"> by having a representative serve on BACH’s Health Planning and Improvement Committee</w:t>
      </w:r>
      <w:r w:rsidR="00B22D22">
        <w:t xml:space="preserve"> or one of its subcommittees</w:t>
      </w:r>
      <w:r>
        <w:t>;</w:t>
      </w:r>
    </w:p>
    <w:p w14:paraId="119ACB83" w14:textId="14E60141" w:rsidR="00582C40" w:rsidRDefault="00582C40" w:rsidP="00582C40">
      <w:pPr>
        <w:pStyle w:val="ListParagraph"/>
        <w:numPr>
          <w:ilvl w:val="1"/>
          <w:numId w:val="3"/>
        </w:numPr>
      </w:pPr>
      <w:r>
        <w:t>a track record of effectively addressing the strategic issue</w:t>
      </w:r>
      <w:r w:rsidR="00CB5E5B">
        <w:t xml:space="preserve">(s) </w:t>
      </w:r>
      <w:r w:rsidR="007018EB">
        <w:t xml:space="preserve">that </w:t>
      </w:r>
      <w:r w:rsidR="00CB5E5B">
        <w:t>are</w:t>
      </w:r>
      <w:r>
        <w:t xml:space="preserve"> the focus of the proposal;</w:t>
      </w:r>
    </w:p>
    <w:p w14:paraId="7A7E1BA1" w14:textId="13B1A1B8" w:rsidR="00582C40" w:rsidRDefault="00582C40" w:rsidP="00582C40">
      <w:pPr>
        <w:pStyle w:val="ListParagraph"/>
        <w:numPr>
          <w:ilvl w:val="1"/>
          <w:numId w:val="3"/>
        </w:numPr>
      </w:pPr>
      <w:r>
        <w:t xml:space="preserve">a </w:t>
      </w:r>
      <w:r w:rsidR="007018EB">
        <w:t xml:space="preserve">demonstrated </w:t>
      </w:r>
      <w:r>
        <w:t>history of working collaboratively with other partner organizations</w:t>
      </w:r>
      <w:r w:rsidR="0086087A">
        <w:t xml:space="preserve"> or a clear plan for how partners will collaborate in this initiative</w:t>
      </w:r>
      <w:r>
        <w:t>;</w:t>
      </w:r>
    </w:p>
    <w:p w14:paraId="52F6F4C9" w14:textId="77777777" w:rsidR="00582C40" w:rsidRDefault="00582C40" w:rsidP="00582C40">
      <w:pPr>
        <w:pStyle w:val="ListParagraph"/>
        <w:numPr>
          <w:ilvl w:val="1"/>
          <w:numId w:val="3"/>
        </w:numPr>
      </w:pPr>
      <w:r>
        <w:t>the capacity to manage and account for  grant funds;</w:t>
      </w:r>
    </w:p>
    <w:p w14:paraId="6719A240" w14:textId="56CAD26F" w:rsidR="00582C40" w:rsidRDefault="00582C40" w:rsidP="00582C40">
      <w:pPr>
        <w:pStyle w:val="ListParagraph"/>
        <w:numPr>
          <w:ilvl w:val="1"/>
          <w:numId w:val="3"/>
        </w:numPr>
      </w:pPr>
      <w:r>
        <w:t xml:space="preserve">a 501.c.3 tax exempt status from the IRS or is applying through a fiscal sponsor </w:t>
      </w:r>
      <w:r w:rsidR="007018EB">
        <w:t>with</w:t>
      </w:r>
      <w:r>
        <w:t xml:space="preserve"> such tax exempt status.</w:t>
      </w:r>
      <w:r w:rsidR="00A377FF">
        <w:t xml:space="preserve"> </w:t>
      </w:r>
    </w:p>
    <w:p w14:paraId="5D726C48" w14:textId="697E3123" w:rsidR="00582C40" w:rsidRPr="00605819" w:rsidRDefault="00582C40" w:rsidP="00582C40">
      <w:pPr>
        <w:pStyle w:val="ListParagraph"/>
        <w:numPr>
          <w:ilvl w:val="0"/>
          <w:numId w:val="3"/>
        </w:numPr>
        <w:rPr>
          <w:b/>
        </w:rPr>
      </w:pPr>
      <w:r w:rsidRPr="00127370">
        <w:rPr>
          <w:b/>
        </w:rPr>
        <w:t xml:space="preserve">The proposal is a </w:t>
      </w:r>
      <w:r w:rsidR="0086087A">
        <w:rPr>
          <w:b/>
        </w:rPr>
        <w:t>collaboration between at least 2</w:t>
      </w:r>
      <w:r w:rsidRPr="00127370">
        <w:rPr>
          <w:b/>
        </w:rPr>
        <w:t xml:space="preserve"> organizations. Preference will be given to proposals that include at least one of BACH’</w:t>
      </w:r>
      <w:r w:rsidR="00B62BB5" w:rsidRPr="00127370">
        <w:rPr>
          <w:b/>
        </w:rPr>
        <w:t xml:space="preserve">s affiliated neighborhood </w:t>
      </w:r>
      <w:r w:rsidR="00B62BB5" w:rsidRPr="00605819">
        <w:rPr>
          <w:b/>
        </w:rPr>
        <w:t>coalit</w:t>
      </w:r>
      <w:r w:rsidRPr="00605819">
        <w:rPr>
          <w:b/>
        </w:rPr>
        <w:t>ions</w:t>
      </w:r>
      <w:r w:rsidR="005F19A8" w:rsidRPr="00605819">
        <w:rPr>
          <w:b/>
        </w:rPr>
        <w:t xml:space="preserve"> (as a partner or as a lead organization)</w:t>
      </w:r>
      <w:r w:rsidR="007018EB">
        <w:rPr>
          <w:b/>
        </w:rPr>
        <w:t>,</w:t>
      </w:r>
      <w:r w:rsidRPr="00605819">
        <w:rPr>
          <w:b/>
        </w:rPr>
        <w:t xml:space="preserve"> which are:</w:t>
      </w:r>
    </w:p>
    <w:p w14:paraId="09B0E9BD" w14:textId="77777777" w:rsidR="00582C40" w:rsidRPr="005A6749" w:rsidRDefault="00B62BB5" w:rsidP="00127370">
      <w:pPr>
        <w:pStyle w:val="ListParagraph"/>
        <w:numPr>
          <w:ilvl w:val="0"/>
          <w:numId w:val="6"/>
        </w:numPr>
      </w:pPr>
      <w:r w:rsidRPr="005A6749">
        <w:rPr>
          <w:b/>
        </w:rPr>
        <w:t>Allston Brighton Health Collaborative</w:t>
      </w:r>
      <w:r w:rsidRPr="005A6749">
        <w:t xml:space="preserve">, Anna Leslie, Coordinator: </w:t>
      </w:r>
      <w:hyperlink r:id="rId11" w:history="1">
        <w:r w:rsidR="008426D6" w:rsidRPr="005A6749">
          <w:rPr>
            <w:rStyle w:val="Hyperlink"/>
          </w:rPr>
          <w:t>abhealthcollab@gmail.com</w:t>
        </w:r>
      </w:hyperlink>
      <w:r w:rsidR="008426D6" w:rsidRPr="005A6749">
        <w:t xml:space="preserve"> </w:t>
      </w:r>
    </w:p>
    <w:p w14:paraId="6303BA7F" w14:textId="77777777" w:rsidR="008426D6" w:rsidRPr="005A6749" w:rsidRDefault="008426D6" w:rsidP="00127370">
      <w:pPr>
        <w:pStyle w:val="ListParagraph"/>
        <w:numPr>
          <w:ilvl w:val="0"/>
          <w:numId w:val="6"/>
        </w:numPr>
      </w:pPr>
      <w:r w:rsidRPr="005A6749">
        <w:rPr>
          <w:b/>
        </w:rPr>
        <w:t>Charlestown Against Substance Abuse</w:t>
      </w:r>
      <w:r w:rsidRPr="005A6749">
        <w:t xml:space="preserve">, Sarah Coughlin, Coordinator, </w:t>
      </w:r>
      <w:hyperlink r:id="rId12" w:history="1">
        <w:r w:rsidRPr="005A6749">
          <w:rPr>
            <w:rStyle w:val="Hyperlink"/>
          </w:rPr>
          <w:t>scoughlin1@partners.org</w:t>
        </w:r>
      </w:hyperlink>
      <w:r w:rsidRPr="005A6749">
        <w:t xml:space="preserve"> </w:t>
      </w:r>
    </w:p>
    <w:p w14:paraId="211674E1" w14:textId="77777777" w:rsidR="008426D6" w:rsidRPr="005A6749" w:rsidRDefault="008426D6" w:rsidP="00127370">
      <w:pPr>
        <w:pStyle w:val="ListParagraph"/>
        <w:numPr>
          <w:ilvl w:val="0"/>
          <w:numId w:val="6"/>
        </w:numPr>
      </w:pPr>
      <w:r w:rsidRPr="005A6749">
        <w:rPr>
          <w:b/>
        </w:rPr>
        <w:t>Codman Square Neighborhood Council</w:t>
      </w:r>
      <w:r w:rsidRPr="005A6749">
        <w:t xml:space="preserve">, Bill Loesch, Coordinator, </w:t>
      </w:r>
      <w:hyperlink r:id="rId13" w:history="1">
        <w:r w:rsidRPr="005A6749">
          <w:rPr>
            <w:rStyle w:val="Hyperlink"/>
          </w:rPr>
          <w:t>billloesch1@gmail.com</w:t>
        </w:r>
      </w:hyperlink>
    </w:p>
    <w:p w14:paraId="758E8DF0" w14:textId="77777777" w:rsidR="000D5AE1" w:rsidRPr="005A6749" w:rsidRDefault="008426D6" w:rsidP="00127370">
      <w:pPr>
        <w:pStyle w:val="ListParagraph"/>
        <w:numPr>
          <w:ilvl w:val="0"/>
          <w:numId w:val="6"/>
        </w:numPr>
        <w:rPr>
          <w:rStyle w:val="Hyperlink"/>
          <w:color w:val="auto"/>
          <w:u w:val="none"/>
        </w:rPr>
      </w:pPr>
      <w:r w:rsidRPr="005A6749">
        <w:rPr>
          <w:b/>
        </w:rPr>
        <w:t>East Boston Collaborative for Families</w:t>
      </w:r>
      <w:r w:rsidRPr="005A6749">
        <w:t xml:space="preserve">, Pat Milano, Coordinator, </w:t>
      </w:r>
      <w:hyperlink r:id="rId14" w:history="1">
        <w:r w:rsidRPr="005A6749">
          <w:rPr>
            <w:rStyle w:val="Hyperlink"/>
            <w:rFonts w:eastAsia="Times New Roman" w:cs="Arial"/>
          </w:rPr>
          <w:t>pmilano@ebsoc.org</w:t>
        </w:r>
      </w:hyperlink>
    </w:p>
    <w:p w14:paraId="78E824D9" w14:textId="77777777" w:rsidR="008426D6" w:rsidRPr="005A6749" w:rsidRDefault="008426D6" w:rsidP="00127370">
      <w:pPr>
        <w:pStyle w:val="ListParagraph"/>
        <w:numPr>
          <w:ilvl w:val="0"/>
          <w:numId w:val="6"/>
        </w:numPr>
        <w:rPr>
          <w:rStyle w:val="Hyperlink"/>
          <w:color w:val="auto"/>
          <w:u w:val="none"/>
        </w:rPr>
      </w:pPr>
      <w:r w:rsidRPr="005A6749">
        <w:rPr>
          <w:rStyle w:val="Hyperlink"/>
          <w:rFonts w:eastAsia="Times New Roman" w:cs="Arial"/>
          <w:b/>
          <w:color w:val="auto"/>
          <w:u w:val="none"/>
        </w:rPr>
        <w:t>Franklin Field/Franklin Hill</w:t>
      </w:r>
      <w:r w:rsidR="000D5AE1" w:rsidRPr="005A6749">
        <w:rPr>
          <w:rStyle w:val="Hyperlink"/>
          <w:rFonts w:eastAsia="Times New Roman" w:cs="Arial"/>
          <w:b/>
          <w:color w:val="auto"/>
          <w:u w:val="none"/>
        </w:rPr>
        <w:t xml:space="preserve"> Dorchester Healthy Boston Coalition</w:t>
      </w:r>
      <w:r w:rsidR="000D5AE1" w:rsidRPr="005A6749">
        <w:rPr>
          <w:rStyle w:val="Hyperlink"/>
          <w:rFonts w:eastAsia="Times New Roman" w:cs="Arial"/>
          <w:color w:val="auto"/>
          <w:u w:val="none"/>
        </w:rPr>
        <w:t xml:space="preserve">, Jamiese Martin, Coordinator, </w:t>
      </w:r>
      <w:hyperlink r:id="rId15" w:history="1">
        <w:r w:rsidR="000D5AE1" w:rsidRPr="005A6749">
          <w:rPr>
            <w:rStyle w:val="Hyperlink"/>
          </w:rPr>
          <w:t>healthybos@aol.com</w:t>
        </w:r>
      </w:hyperlink>
    </w:p>
    <w:p w14:paraId="3FC40830" w14:textId="5DF16068" w:rsidR="005A6749" w:rsidRPr="005A6749" w:rsidRDefault="005A6749" w:rsidP="005A6749">
      <w:pPr>
        <w:pStyle w:val="ListParagraph"/>
        <w:numPr>
          <w:ilvl w:val="0"/>
          <w:numId w:val="6"/>
        </w:numPr>
        <w:rPr>
          <w:rFonts w:cs="Arial"/>
        </w:rPr>
      </w:pPr>
      <w:r w:rsidRPr="005A6749">
        <w:rPr>
          <w:rFonts w:cs="Arial"/>
          <w:b/>
          <w:bCs/>
        </w:rPr>
        <w:t xml:space="preserve">Healthy Chinatown Alliance, </w:t>
      </w:r>
      <w:r>
        <w:rPr>
          <w:rFonts w:cs="Arial"/>
        </w:rPr>
        <w:t>Chien-Chi Huang, Coordinator,</w:t>
      </w:r>
      <w:r w:rsidRPr="005A6749">
        <w:rPr>
          <w:rFonts w:cs="Arial"/>
        </w:rPr>
        <w:t xml:space="preserve"> </w:t>
      </w:r>
      <w:hyperlink r:id="rId16" w:history="1">
        <w:r w:rsidRPr="005A6749">
          <w:rPr>
            <w:rStyle w:val="Hyperlink"/>
            <w:rFonts w:cs="Arial"/>
          </w:rPr>
          <w:t>cch@asianwomenforhealth.org</w:t>
        </w:r>
      </w:hyperlink>
    </w:p>
    <w:p w14:paraId="7CDA91FD" w14:textId="77777777" w:rsidR="008426D6" w:rsidRPr="005A6749" w:rsidRDefault="008426D6" w:rsidP="00127370">
      <w:pPr>
        <w:pStyle w:val="ListParagraph"/>
        <w:numPr>
          <w:ilvl w:val="0"/>
          <w:numId w:val="6"/>
        </w:numPr>
      </w:pPr>
      <w:r w:rsidRPr="005A6749">
        <w:rPr>
          <w:b/>
        </w:rPr>
        <w:t>Jamai</w:t>
      </w:r>
      <w:r w:rsidR="000D5AE1" w:rsidRPr="005A6749">
        <w:rPr>
          <w:b/>
        </w:rPr>
        <w:t>ca Plain Tree of L</w:t>
      </w:r>
      <w:r w:rsidRPr="005A6749">
        <w:rPr>
          <w:b/>
        </w:rPr>
        <w:t>ife/Arbol de Vida</w:t>
      </w:r>
      <w:r w:rsidRPr="005A6749">
        <w:t xml:space="preserve">, Margaret Noce, Coordinator, </w:t>
      </w:r>
      <w:hyperlink r:id="rId17" w:history="1">
        <w:r w:rsidRPr="005A6749">
          <w:rPr>
            <w:rStyle w:val="Hyperlink"/>
          </w:rPr>
          <w:t>nocemnoce@aol.com</w:t>
        </w:r>
      </w:hyperlink>
      <w:r w:rsidRPr="005A6749">
        <w:t xml:space="preserve"> </w:t>
      </w:r>
    </w:p>
    <w:p w14:paraId="681F8C2C" w14:textId="77777777" w:rsidR="00AA6FC3" w:rsidRPr="005A6749" w:rsidRDefault="000D5AE1" w:rsidP="00AA6FC3">
      <w:pPr>
        <w:pStyle w:val="ListParagraph"/>
        <w:numPr>
          <w:ilvl w:val="0"/>
          <w:numId w:val="6"/>
        </w:numPr>
      </w:pPr>
      <w:r w:rsidRPr="005A6749">
        <w:rPr>
          <w:b/>
        </w:rPr>
        <w:t>Mattapan United</w:t>
      </w:r>
      <w:r w:rsidRPr="005A6749">
        <w:t xml:space="preserve">, Cynthia Lewis, Coordinator, </w:t>
      </w:r>
      <w:hyperlink r:id="rId18" w:history="1">
        <w:r w:rsidRPr="005A6749">
          <w:rPr>
            <w:rStyle w:val="Hyperlink"/>
          </w:rPr>
          <w:t>cynthia.lewis@bostonabcd.org</w:t>
        </w:r>
      </w:hyperlink>
      <w:r w:rsidRPr="005A6749">
        <w:t xml:space="preserve"> </w:t>
      </w:r>
    </w:p>
    <w:p w14:paraId="1D51582A" w14:textId="77777777" w:rsidR="000D5AE1" w:rsidRPr="005A6749" w:rsidRDefault="000D5AE1" w:rsidP="00AA6FC3">
      <w:pPr>
        <w:pStyle w:val="ListParagraph"/>
        <w:numPr>
          <w:ilvl w:val="0"/>
          <w:numId w:val="6"/>
        </w:numPr>
      </w:pPr>
      <w:r w:rsidRPr="005A6749">
        <w:rPr>
          <w:b/>
        </w:rPr>
        <w:t>North Dorchester Coalition</w:t>
      </w:r>
      <w:r w:rsidR="00AA6FC3" w:rsidRPr="005A6749">
        <w:t xml:space="preserve">, </w:t>
      </w:r>
      <w:r w:rsidR="00AA6FC3" w:rsidRPr="005A6749">
        <w:rPr>
          <w:color w:val="1F497D"/>
        </w:rPr>
        <w:t>Matt Parker,  </w:t>
      </w:r>
      <w:hyperlink r:id="rId19" w:history="1">
        <w:r w:rsidR="00AA6FC3" w:rsidRPr="005A6749">
          <w:rPr>
            <w:rStyle w:val="Hyperlink"/>
          </w:rPr>
          <w:t>mparker5@bidmc.harvard.edu</w:t>
        </w:r>
      </w:hyperlink>
      <w:r w:rsidR="00AA6FC3" w:rsidRPr="005A6749">
        <w:rPr>
          <w:color w:val="1F497D"/>
        </w:rPr>
        <w:t xml:space="preserve"> or Karla Walker, </w:t>
      </w:r>
      <w:hyperlink r:id="rId20" w:history="1">
        <w:r w:rsidR="00AA6FC3" w:rsidRPr="005A6749">
          <w:rPr>
            <w:rStyle w:val="Hyperlink"/>
          </w:rPr>
          <w:t>kwalker@familynurturing.org</w:t>
        </w:r>
      </w:hyperlink>
      <w:r w:rsidR="00AA6FC3" w:rsidRPr="005A6749">
        <w:rPr>
          <w:color w:val="1F497D"/>
        </w:rPr>
        <w:t xml:space="preserve"> </w:t>
      </w:r>
    </w:p>
    <w:p w14:paraId="54B0177A" w14:textId="77777777" w:rsidR="000D5AE1" w:rsidRPr="005A6749" w:rsidRDefault="000D5AE1" w:rsidP="00127370">
      <w:pPr>
        <w:pStyle w:val="ListParagraph"/>
        <w:numPr>
          <w:ilvl w:val="0"/>
          <w:numId w:val="6"/>
        </w:numPr>
      </w:pPr>
      <w:r w:rsidRPr="005A6749">
        <w:rPr>
          <w:b/>
          <w:color w:val="282828"/>
        </w:rPr>
        <w:t>Roxbury Community Alliance for Health</w:t>
      </w:r>
      <w:r w:rsidRPr="005A6749">
        <w:rPr>
          <w:color w:val="282828"/>
        </w:rPr>
        <w:t xml:space="preserve">, Crystal Palmer, Coordinator, </w:t>
      </w:r>
      <w:hyperlink r:id="rId21" w:history="1">
        <w:r w:rsidRPr="005A6749">
          <w:rPr>
            <w:rStyle w:val="Hyperlink"/>
          </w:rPr>
          <w:t>Crystal.Palmer@wshc.org</w:t>
        </w:r>
      </w:hyperlink>
      <w:r w:rsidRPr="005A6749">
        <w:rPr>
          <w:color w:val="282828"/>
        </w:rPr>
        <w:t xml:space="preserve"> </w:t>
      </w:r>
    </w:p>
    <w:p w14:paraId="02818375" w14:textId="77777777" w:rsidR="000D5AE1" w:rsidRPr="005A6749" w:rsidRDefault="000D5AE1" w:rsidP="00127370">
      <w:pPr>
        <w:pStyle w:val="ListParagraph"/>
        <w:numPr>
          <w:ilvl w:val="0"/>
          <w:numId w:val="6"/>
        </w:numPr>
        <w:rPr>
          <w:rStyle w:val="Hyperlink"/>
          <w:color w:val="auto"/>
          <w:u w:val="none"/>
        </w:rPr>
      </w:pPr>
      <w:r w:rsidRPr="005A6749">
        <w:rPr>
          <w:b/>
        </w:rPr>
        <w:t>South End Healthy Boston</w:t>
      </w:r>
      <w:r w:rsidRPr="005A6749">
        <w:t xml:space="preserve">, Arnesse Brown, Chair, </w:t>
      </w:r>
      <w:hyperlink r:id="rId22" w:history="1">
        <w:r w:rsidRPr="005A6749">
          <w:rPr>
            <w:rStyle w:val="Hyperlink"/>
          </w:rPr>
          <w:t>ABrown@tenantsdevelopment.com</w:t>
        </w:r>
      </w:hyperlink>
    </w:p>
    <w:p w14:paraId="3D9CD4B4" w14:textId="77777777" w:rsidR="000D5AE1" w:rsidRPr="005A6749" w:rsidRDefault="000D5AE1" w:rsidP="00127370">
      <w:pPr>
        <w:pStyle w:val="ListParagraph"/>
        <w:numPr>
          <w:ilvl w:val="0"/>
          <w:numId w:val="6"/>
        </w:numPr>
      </w:pPr>
      <w:r w:rsidRPr="005A6749">
        <w:rPr>
          <w:b/>
        </w:rPr>
        <w:t>South Boston Collaborative Advisory Network</w:t>
      </w:r>
      <w:r w:rsidRPr="005A6749">
        <w:t xml:space="preserve">, Kay Walsh, Coordinator, </w:t>
      </w:r>
      <w:hyperlink r:id="rId23" w:history="1">
        <w:r w:rsidRPr="005A6749">
          <w:rPr>
            <w:rStyle w:val="Hyperlink"/>
          </w:rPr>
          <w:t>kaywalsh13@hotmail.com</w:t>
        </w:r>
      </w:hyperlink>
    </w:p>
    <w:p w14:paraId="4498D5E2" w14:textId="77777777" w:rsidR="00104605" w:rsidRPr="00127370" w:rsidRDefault="00104605" w:rsidP="00104605">
      <w:pPr>
        <w:pStyle w:val="ListParagraph"/>
        <w:numPr>
          <w:ilvl w:val="0"/>
          <w:numId w:val="3"/>
        </w:numPr>
        <w:rPr>
          <w:b/>
        </w:rPr>
      </w:pPr>
      <w:r w:rsidRPr="00127370">
        <w:rPr>
          <w:b/>
        </w:rPr>
        <w:t>BACH will accept a maximum of one proposal from any lead organization</w:t>
      </w:r>
    </w:p>
    <w:p w14:paraId="36521D70" w14:textId="77777777" w:rsidR="000D5AE1" w:rsidRDefault="00104605" w:rsidP="000D5AE1">
      <w:pPr>
        <w:rPr>
          <w:b/>
        </w:rPr>
      </w:pPr>
      <w:r>
        <w:rPr>
          <w:b/>
        </w:rPr>
        <w:t>Scope of Work</w:t>
      </w:r>
    </w:p>
    <w:p w14:paraId="3CDC434E" w14:textId="77777777" w:rsidR="00D56953" w:rsidRDefault="00680E3E">
      <w:r>
        <w:t>Because t</w:t>
      </w:r>
      <w:r w:rsidR="0086087A">
        <w:t>here is significant overlap among the goals of the five strategic issues</w:t>
      </w:r>
      <w:r>
        <w:t xml:space="preserve"> and the underlying</w:t>
      </w:r>
      <w:r w:rsidR="0086087A">
        <w:t xml:space="preserve"> goal </w:t>
      </w:r>
      <w:r>
        <w:t xml:space="preserve">is </w:t>
      </w:r>
      <w:r w:rsidR="0086087A">
        <w:t>to achieve racial and ethnic health equity, BACH is soliciting proposals that</w:t>
      </w:r>
      <w:r w:rsidR="00410EBE">
        <w:t xml:space="preserve"> can move the city toward these goals</w:t>
      </w:r>
      <w:r w:rsidR="00410EBE" w:rsidRPr="00605819">
        <w:rPr>
          <w:color w:val="FF0000"/>
        </w:rPr>
        <w:t xml:space="preserve">. </w:t>
      </w:r>
      <w:r w:rsidR="00410EBE" w:rsidRPr="00605819">
        <w:rPr>
          <w:b/>
        </w:rPr>
        <w:t>The p</w:t>
      </w:r>
      <w:r w:rsidR="00A377FF" w:rsidRPr="00605819">
        <w:rPr>
          <w:b/>
        </w:rPr>
        <w:t xml:space="preserve">roposals can </w:t>
      </w:r>
      <w:r w:rsidR="00410EBE" w:rsidRPr="00605819">
        <w:rPr>
          <w:b/>
        </w:rPr>
        <w:t xml:space="preserve">address </w:t>
      </w:r>
      <w:r w:rsidR="00A377FF" w:rsidRPr="00605819">
        <w:rPr>
          <w:b/>
        </w:rPr>
        <w:t xml:space="preserve">more than </w:t>
      </w:r>
      <w:r w:rsidR="00410EBE" w:rsidRPr="00605819">
        <w:rPr>
          <w:b/>
        </w:rPr>
        <w:t>one strategic issue</w:t>
      </w:r>
      <w:r w:rsidR="005F19A8" w:rsidRPr="00605819">
        <w:rPr>
          <w:b/>
        </w:rPr>
        <w:t xml:space="preserve"> and should implement one or more of the Action Steps</w:t>
      </w:r>
      <w:r w:rsidR="002747E5" w:rsidRPr="00605819">
        <w:rPr>
          <w:b/>
        </w:rPr>
        <w:t xml:space="preserve"> in the attached</w:t>
      </w:r>
      <w:r w:rsidR="00D32F1A" w:rsidRPr="00605819">
        <w:rPr>
          <w:b/>
        </w:rPr>
        <w:t xml:space="preserve"> </w:t>
      </w:r>
      <w:r w:rsidR="00D32F1A" w:rsidRPr="00605819">
        <w:rPr>
          <w:b/>
          <w:u w:val="single"/>
        </w:rPr>
        <w:t>Strategic Issues, Goals, Strategies and Action Steps from Mobilizing for Action through Planning and Partnership, 2014</w:t>
      </w:r>
      <w:r w:rsidR="005F19A8" w:rsidRPr="00605819">
        <w:rPr>
          <w:b/>
        </w:rPr>
        <w:t>.</w:t>
      </w:r>
      <w:r w:rsidR="005F19A8">
        <w:t xml:space="preserve"> </w:t>
      </w:r>
      <w:r w:rsidR="000A3A2C" w:rsidRPr="000A3A2C">
        <w:t xml:space="preserve">Applicants should also demonstrate </w:t>
      </w:r>
      <w:r w:rsidR="000A3A2C">
        <w:t xml:space="preserve">that </w:t>
      </w:r>
      <w:r w:rsidR="000A3A2C" w:rsidRPr="000A3A2C">
        <w:t xml:space="preserve">their plan </w:t>
      </w:r>
      <w:r w:rsidR="000A3A2C">
        <w:t xml:space="preserve">will </w:t>
      </w:r>
      <w:r w:rsidR="00B22D22">
        <w:t xml:space="preserve">have an impact in </w:t>
      </w:r>
      <w:r w:rsidR="000A3A2C" w:rsidRPr="000A3A2C">
        <w:t>two or more Boston neighborhoods.</w:t>
      </w:r>
    </w:p>
    <w:p w14:paraId="4203E089" w14:textId="690ECC91" w:rsidR="006602FD" w:rsidRPr="00D56953" w:rsidRDefault="00063C88">
      <w:r>
        <w:rPr>
          <w:b/>
        </w:rPr>
        <w:t>Proposal Requirements</w:t>
      </w:r>
    </w:p>
    <w:p w14:paraId="29C9CC7A" w14:textId="296465D0" w:rsidR="00063C88" w:rsidRDefault="00127370">
      <w:r>
        <w:t>Address the following points</w:t>
      </w:r>
      <w:r w:rsidR="00063C88">
        <w:t xml:space="preserve"> in a docu</w:t>
      </w:r>
      <w:r w:rsidR="00410EBE">
        <w:t>ment not to exceed 10</w:t>
      </w:r>
      <w:r>
        <w:t xml:space="preserve"> pages, </w:t>
      </w:r>
      <w:r w:rsidR="00B22D22">
        <w:t>using the number headings (1-10) below</w:t>
      </w:r>
      <w:r w:rsidR="00407203">
        <w:t>,</w:t>
      </w:r>
      <w:r w:rsidR="00B22D22">
        <w:t xml:space="preserve"> </w:t>
      </w:r>
      <w:r>
        <w:t>and include</w:t>
      </w:r>
      <w:r w:rsidR="00063C88">
        <w:t xml:space="preserve"> the following requested attachments:</w:t>
      </w:r>
    </w:p>
    <w:p w14:paraId="3DB61C98" w14:textId="77777777" w:rsidR="00063C88" w:rsidRDefault="00063C88" w:rsidP="00063C88">
      <w:pPr>
        <w:pStyle w:val="ListParagraph"/>
        <w:numPr>
          <w:ilvl w:val="0"/>
          <w:numId w:val="5"/>
        </w:numPr>
      </w:pPr>
      <w:r>
        <w:t>Lead organization’s or fiscal sponsor’s 501.c.3 IRS Tax Exemption Letter</w:t>
      </w:r>
    </w:p>
    <w:p w14:paraId="0E73B682" w14:textId="77777777" w:rsidR="00063C88" w:rsidRDefault="00063C88" w:rsidP="00063C88">
      <w:pPr>
        <w:pStyle w:val="ListParagraph"/>
        <w:numPr>
          <w:ilvl w:val="0"/>
          <w:numId w:val="5"/>
        </w:numPr>
      </w:pPr>
      <w:r>
        <w:t>Letters of agreement between the collaborating partners</w:t>
      </w:r>
    </w:p>
    <w:p w14:paraId="082D510D" w14:textId="77777777" w:rsidR="00063C88" w:rsidRDefault="00063C88" w:rsidP="00063C88">
      <w:pPr>
        <w:pStyle w:val="ListParagraph"/>
        <w:numPr>
          <w:ilvl w:val="0"/>
          <w:numId w:val="5"/>
        </w:numPr>
      </w:pPr>
      <w:r>
        <w:t>Budget Template completed</w:t>
      </w:r>
      <w:r w:rsidR="00127370">
        <w:t xml:space="preserve"> (see attached)</w:t>
      </w:r>
    </w:p>
    <w:p w14:paraId="6D46A7DC" w14:textId="77777777" w:rsidR="000A0FE0" w:rsidRDefault="00063C88" w:rsidP="000A0FE0">
      <w:pPr>
        <w:pStyle w:val="ListParagraph"/>
        <w:numPr>
          <w:ilvl w:val="0"/>
          <w:numId w:val="5"/>
        </w:numPr>
      </w:pPr>
      <w:r>
        <w:t>Resumes of key staff who will be working on the project</w:t>
      </w:r>
    </w:p>
    <w:p w14:paraId="4AA286E0" w14:textId="665133EB" w:rsidR="003E5096" w:rsidRDefault="003E5096" w:rsidP="000A0FE0">
      <w:pPr>
        <w:pStyle w:val="ListParagraph"/>
        <w:numPr>
          <w:ilvl w:val="0"/>
          <w:numId w:val="5"/>
        </w:numPr>
      </w:pPr>
      <w:r w:rsidRPr="00B663C2">
        <w:rPr>
          <w:u w:val="single"/>
        </w:rPr>
        <w:t xml:space="preserve">Proposal Narrative not to exceed </w:t>
      </w:r>
      <w:r w:rsidR="0070072D" w:rsidRPr="00B663C2">
        <w:rPr>
          <w:u w:val="single"/>
        </w:rPr>
        <w:t>10</w:t>
      </w:r>
      <w:r w:rsidRPr="00B663C2">
        <w:rPr>
          <w:u w:val="single"/>
        </w:rPr>
        <w:t xml:space="preserve"> pages that describes the following information</w:t>
      </w:r>
      <w:r>
        <w:t>:</w:t>
      </w:r>
    </w:p>
    <w:p w14:paraId="581D2534" w14:textId="77777777" w:rsidR="00127370" w:rsidRDefault="00127370" w:rsidP="00127370">
      <w:pPr>
        <w:pStyle w:val="ListParagraph"/>
        <w:numPr>
          <w:ilvl w:val="0"/>
          <w:numId w:val="10"/>
        </w:numPr>
      </w:pPr>
      <w:r>
        <w:t>Applicant name and contact information including address, telephone, and email and name of primary contact for this application.</w:t>
      </w:r>
    </w:p>
    <w:p w14:paraId="71290FF5" w14:textId="77777777" w:rsidR="00410EBE" w:rsidRDefault="00410EBE" w:rsidP="00127370">
      <w:pPr>
        <w:pStyle w:val="ListParagraph"/>
        <w:numPr>
          <w:ilvl w:val="0"/>
          <w:numId w:val="10"/>
        </w:numPr>
      </w:pPr>
      <w:r>
        <w:t>A brief “Executive Summary” of the initiative (no more than one page)</w:t>
      </w:r>
    </w:p>
    <w:p w14:paraId="4F562290" w14:textId="3D4FF8C9" w:rsidR="00127370" w:rsidRDefault="00127370" w:rsidP="00127370">
      <w:pPr>
        <w:pStyle w:val="ListParagraph"/>
        <w:numPr>
          <w:ilvl w:val="0"/>
          <w:numId w:val="10"/>
        </w:numPr>
      </w:pPr>
      <w:r>
        <w:t xml:space="preserve">Background information about lead organization and proposed collaborators with an explanation of how your and their experience qualifies you and them to </w:t>
      </w:r>
      <w:r w:rsidR="00410EBE">
        <w:t>develop and implement this initiative, including their history of or plan to collaborate.</w:t>
      </w:r>
      <w:r w:rsidR="000A0FE0">
        <w:t xml:space="preserve"> Please include if/how the collaborating organizations</w:t>
      </w:r>
      <w:r w:rsidR="00944DB2">
        <w:t xml:space="preserve"> have</w:t>
      </w:r>
      <w:r w:rsidR="000A0FE0">
        <w:t xml:space="preserve"> participated in the MAPP process and/or other BACH activities</w:t>
      </w:r>
      <w:r w:rsidR="00C10D77">
        <w:t xml:space="preserve"> and identify what neighborhoods your prosed activities will affect.</w:t>
      </w:r>
    </w:p>
    <w:p w14:paraId="3678D231" w14:textId="77777777" w:rsidR="00127370" w:rsidRDefault="00127370" w:rsidP="00127370">
      <w:pPr>
        <w:pStyle w:val="ListParagraph"/>
        <w:numPr>
          <w:ilvl w:val="0"/>
          <w:numId w:val="10"/>
        </w:numPr>
      </w:pPr>
      <w:r>
        <w:t>Brief explanat</w:t>
      </w:r>
      <w:r w:rsidR="00CB5E5B">
        <w:t>ion of your understanding of how</w:t>
      </w:r>
      <w:r>
        <w:t xml:space="preserve"> </w:t>
      </w:r>
      <w:r w:rsidR="003E5096">
        <w:t xml:space="preserve">the </w:t>
      </w:r>
      <w:r>
        <w:t>s</w:t>
      </w:r>
      <w:r w:rsidR="00410EBE">
        <w:t>ocial determinants of health</w:t>
      </w:r>
      <w:r w:rsidR="00CB5E5B">
        <w:t xml:space="preserve"> impact </w:t>
      </w:r>
      <w:r w:rsidR="003E5096">
        <w:t>t</w:t>
      </w:r>
      <w:r w:rsidR="00CB5E5B">
        <w:t>he issues the proposal addresses</w:t>
      </w:r>
    </w:p>
    <w:p w14:paraId="54248082" w14:textId="77777777" w:rsidR="00201C3F" w:rsidRDefault="00127370" w:rsidP="00201C3F">
      <w:pPr>
        <w:pStyle w:val="ListParagraph"/>
        <w:numPr>
          <w:ilvl w:val="0"/>
          <w:numId w:val="10"/>
        </w:numPr>
      </w:pPr>
      <w:r>
        <w:t xml:space="preserve">The design of the intervention you are proposing and how </w:t>
      </w:r>
      <w:r w:rsidR="003E5096">
        <w:t xml:space="preserve">it </w:t>
      </w:r>
      <w:r>
        <w:t xml:space="preserve">will </w:t>
      </w:r>
      <w:r w:rsidR="003E5096">
        <w:t xml:space="preserve">be </w:t>
      </w:r>
      <w:r>
        <w:t>implement</w:t>
      </w:r>
      <w:r w:rsidR="003E5096">
        <w:t>ed</w:t>
      </w:r>
    </w:p>
    <w:p w14:paraId="1762EBD9" w14:textId="77777777" w:rsidR="00410EBE" w:rsidRDefault="00201C3F" w:rsidP="00410EBE">
      <w:pPr>
        <w:pStyle w:val="ListParagraph"/>
        <w:numPr>
          <w:ilvl w:val="0"/>
          <w:numId w:val="10"/>
        </w:numPr>
      </w:pPr>
      <w:r>
        <w:t>Clear goals and measurable objectives with an explanation of how this initiative will advance racial and ethnic health equity</w:t>
      </w:r>
    </w:p>
    <w:p w14:paraId="48FE9788" w14:textId="77777777" w:rsidR="00201C3F" w:rsidRDefault="00CF5002" w:rsidP="00410EBE">
      <w:pPr>
        <w:pStyle w:val="ListParagraph"/>
        <w:numPr>
          <w:ilvl w:val="0"/>
          <w:numId w:val="10"/>
        </w:numPr>
      </w:pPr>
      <w:r>
        <w:t>C</w:t>
      </w:r>
      <w:r w:rsidR="00201C3F">
        <w:t>lear plan for including immigrants and people of color in the oversight and/or implementation of the init</w:t>
      </w:r>
      <w:r>
        <w:t>i</w:t>
      </w:r>
      <w:r w:rsidR="00201C3F">
        <w:t>ative</w:t>
      </w:r>
    </w:p>
    <w:p w14:paraId="6A0822FB" w14:textId="77777777" w:rsidR="000A0FE0" w:rsidRPr="00063C88" w:rsidRDefault="000A0FE0" w:rsidP="000A0FE0">
      <w:pPr>
        <w:pStyle w:val="ListParagraph"/>
        <w:numPr>
          <w:ilvl w:val="0"/>
          <w:numId w:val="10"/>
        </w:numPr>
      </w:pPr>
      <w:r>
        <w:t>How you will define and evaluate “success”</w:t>
      </w:r>
    </w:p>
    <w:p w14:paraId="5532EA92" w14:textId="77777777" w:rsidR="00127370" w:rsidRDefault="00127370" w:rsidP="00127370">
      <w:pPr>
        <w:pStyle w:val="ListParagraph"/>
        <w:numPr>
          <w:ilvl w:val="0"/>
          <w:numId w:val="10"/>
        </w:numPr>
      </w:pPr>
      <w:r>
        <w:t>What “process” and “outcome” measures will you use and how you will  collect that data</w:t>
      </w:r>
    </w:p>
    <w:p w14:paraId="1D5DD8C1" w14:textId="7842CCDE" w:rsidR="002747E5" w:rsidRDefault="002747E5" w:rsidP="00127370">
      <w:pPr>
        <w:pStyle w:val="ListParagraph"/>
        <w:numPr>
          <w:ilvl w:val="0"/>
          <w:numId w:val="10"/>
        </w:numPr>
      </w:pPr>
      <w:r>
        <w:t xml:space="preserve">How </w:t>
      </w:r>
      <w:r w:rsidR="00407203">
        <w:t>you will</w:t>
      </w:r>
      <w:r>
        <w:t xml:space="preserve"> leverage this initiative for future progress, given that this is time-limited funding</w:t>
      </w:r>
    </w:p>
    <w:p w14:paraId="3451254D" w14:textId="77777777" w:rsidR="00CF5002" w:rsidRPr="00CF5002" w:rsidRDefault="00CF5002" w:rsidP="00CF5002">
      <w:pPr>
        <w:ind w:left="360"/>
        <w:rPr>
          <w:b/>
        </w:rPr>
      </w:pPr>
      <w:r w:rsidRPr="00CF5002">
        <w:rPr>
          <w:b/>
        </w:rPr>
        <w:t>Evaluation Criteria for Strategic Issues Grants 2014-15</w:t>
      </w:r>
    </w:p>
    <w:p w14:paraId="2810D5DD" w14:textId="1DA96AE7" w:rsidR="003E5096" w:rsidRPr="0070072D" w:rsidRDefault="003E5096" w:rsidP="00CF5002">
      <w:pPr>
        <w:ind w:left="360"/>
        <w:rPr>
          <w:b/>
        </w:rPr>
      </w:pPr>
      <w:r w:rsidRPr="0070072D">
        <w:rPr>
          <w:b/>
        </w:rPr>
        <w:t xml:space="preserve">Proposals will be evaluated according to the following weighted criteria </w:t>
      </w:r>
    </w:p>
    <w:tbl>
      <w:tblPr>
        <w:tblStyle w:val="TableGrid"/>
        <w:tblW w:w="0" w:type="auto"/>
        <w:tblInd w:w="360" w:type="dxa"/>
        <w:tblLook w:val="04A0" w:firstRow="1" w:lastRow="0" w:firstColumn="1" w:lastColumn="0" w:noHBand="0" w:noVBand="1"/>
      </w:tblPr>
      <w:tblGrid>
        <w:gridCol w:w="1439"/>
        <w:gridCol w:w="7551"/>
      </w:tblGrid>
      <w:tr w:rsidR="009570FE" w:rsidRPr="009570FE" w14:paraId="1A604681" w14:textId="77777777" w:rsidTr="004A159F">
        <w:tc>
          <w:tcPr>
            <w:tcW w:w="1458" w:type="dxa"/>
            <w:vMerge w:val="restart"/>
            <w:shd w:val="clear" w:color="auto" w:fill="D9D9D9" w:themeFill="background1" w:themeFillShade="D9"/>
            <w:vAlign w:val="center"/>
          </w:tcPr>
          <w:p w14:paraId="28E93F6D" w14:textId="6E952B90" w:rsidR="009570FE" w:rsidRPr="009570FE" w:rsidRDefault="009570FE" w:rsidP="009570FE">
            <w:pPr>
              <w:spacing w:after="160" w:line="259" w:lineRule="auto"/>
              <w:rPr>
                <w:rFonts w:ascii="Calibri" w:eastAsia="Calibri" w:hAnsi="Calibri" w:cs="Times New Roman"/>
              </w:rPr>
            </w:pPr>
            <w:r w:rsidRPr="009570FE">
              <w:rPr>
                <w:rFonts w:ascii="Calibri" w:eastAsia="Calibri" w:hAnsi="Calibri" w:cs="Times New Roman"/>
              </w:rPr>
              <w:t>2</w:t>
            </w:r>
            <w:r w:rsidR="00B22D22">
              <w:rPr>
                <w:rFonts w:ascii="Calibri" w:eastAsia="Calibri" w:hAnsi="Calibri" w:cs="Times New Roman"/>
              </w:rPr>
              <w:t>0</w:t>
            </w:r>
            <w:r w:rsidRPr="009570FE">
              <w:rPr>
                <w:rFonts w:ascii="Calibri" w:eastAsia="Calibri" w:hAnsi="Calibri" w:cs="Times New Roman"/>
              </w:rPr>
              <w:t xml:space="preserve"> Percent </w:t>
            </w:r>
          </w:p>
        </w:tc>
        <w:tc>
          <w:tcPr>
            <w:tcW w:w="7758" w:type="dxa"/>
            <w:vAlign w:val="center"/>
          </w:tcPr>
          <w:p w14:paraId="1732FEA9" w14:textId="77777777" w:rsidR="009570FE" w:rsidRPr="009570FE" w:rsidRDefault="009570FE" w:rsidP="009570FE">
            <w:pPr>
              <w:spacing w:after="160" w:line="259" w:lineRule="auto"/>
              <w:rPr>
                <w:rFonts w:ascii="Calibri" w:eastAsia="Calibri" w:hAnsi="Calibri" w:cs="Times New Roman"/>
              </w:rPr>
            </w:pPr>
            <w:r w:rsidRPr="009570FE">
              <w:rPr>
                <w:rFonts w:ascii="Calibri" w:eastAsia="Calibri" w:hAnsi="Calibri" w:cs="Times New Roman"/>
              </w:rPr>
              <w:t>Addresses more than one of the five strategic issues</w:t>
            </w:r>
          </w:p>
        </w:tc>
      </w:tr>
      <w:tr w:rsidR="009570FE" w:rsidRPr="009570FE" w14:paraId="4D9352B8" w14:textId="77777777" w:rsidTr="004A159F">
        <w:tc>
          <w:tcPr>
            <w:tcW w:w="1458" w:type="dxa"/>
            <w:vMerge/>
            <w:shd w:val="clear" w:color="auto" w:fill="D9D9D9" w:themeFill="background1" w:themeFillShade="D9"/>
            <w:vAlign w:val="center"/>
          </w:tcPr>
          <w:p w14:paraId="7A7D83AC" w14:textId="77777777" w:rsidR="009570FE" w:rsidRPr="009570FE" w:rsidRDefault="009570FE" w:rsidP="009570FE">
            <w:pPr>
              <w:spacing w:after="160" w:line="259" w:lineRule="auto"/>
              <w:rPr>
                <w:rFonts w:ascii="Calibri" w:eastAsia="Calibri" w:hAnsi="Calibri" w:cs="Times New Roman"/>
              </w:rPr>
            </w:pPr>
          </w:p>
        </w:tc>
        <w:tc>
          <w:tcPr>
            <w:tcW w:w="7758" w:type="dxa"/>
            <w:vAlign w:val="center"/>
          </w:tcPr>
          <w:p w14:paraId="3C316242" w14:textId="77777777" w:rsidR="009570FE" w:rsidRPr="009570FE" w:rsidRDefault="009570FE" w:rsidP="009570FE">
            <w:pPr>
              <w:spacing w:after="160" w:line="259" w:lineRule="auto"/>
              <w:rPr>
                <w:rFonts w:ascii="Calibri" w:eastAsia="Calibri" w:hAnsi="Calibri" w:cs="Times New Roman"/>
              </w:rPr>
            </w:pPr>
            <w:r w:rsidRPr="009570FE">
              <w:rPr>
                <w:rFonts w:ascii="Calibri" w:eastAsia="Calibri" w:hAnsi="Calibri" w:cs="Times New Roman"/>
              </w:rPr>
              <w:t xml:space="preserve">Demonstrates a satisfactory understanding of social determinants of health </w:t>
            </w:r>
          </w:p>
        </w:tc>
      </w:tr>
      <w:tr w:rsidR="009570FE" w:rsidRPr="009570FE" w14:paraId="43A6ECE5" w14:textId="77777777" w:rsidTr="004A159F">
        <w:tc>
          <w:tcPr>
            <w:tcW w:w="1458" w:type="dxa"/>
            <w:vMerge/>
            <w:shd w:val="clear" w:color="auto" w:fill="D9D9D9" w:themeFill="background1" w:themeFillShade="D9"/>
            <w:vAlign w:val="center"/>
          </w:tcPr>
          <w:p w14:paraId="27D94765" w14:textId="77777777" w:rsidR="009570FE" w:rsidRPr="009570FE" w:rsidRDefault="009570FE" w:rsidP="009570FE">
            <w:pPr>
              <w:spacing w:after="160" w:line="259" w:lineRule="auto"/>
              <w:rPr>
                <w:rFonts w:ascii="Calibri" w:eastAsia="Calibri" w:hAnsi="Calibri" w:cs="Times New Roman"/>
              </w:rPr>
            </w:pPr>
          </w:p>
        </w:tc>
        <w:tc>
          <w:tcPr>
            <w:tcW w:w="7758" w:type="dxa"/>
            <w:vAlign w:val="center"/>
          </w:tcPr>
          <w:p w14:paraId="5594AC68" w14:textId="77777777" w:rsidR="009570FE" w:rsidRPr="009570FE" w:rsidRDefault="009570FE" w:rsidP="009570FE">
            <w:pPr>
              <w:spacing w:after="160" w:line="259" w:lineRule="auto"/>
              <w:rPr>
                <w:rFonts w:ascii="Calibri" w:eastAsia="Calibri" w:hAnsi="Calibri" w:cs="Times New Roman"/>
              </w:rPr>
            </w:pPr>
            <w:r w:rsidRPr="009570FE">
              <w:rPr>
                <w:rFonts w:ascii="Calibri" w:eastAsia="Calibri" w:hAnsi="Calibri" w:cs="Times New Roman"/>
              </w:rPr>
              <w:t>Clear explanation of how this proposal will advance racial and ethnic health equity</w:t>
            </w:r>
          </w:p>
        </w:tc>
      </w:tr>
      <w:tr w:rsidR="009570FE" w:rsidRPr="009570FE" w14:paraId="70A2614D" w14:textId="77777777" w:rsidTr="004A159F">
        <w:tc>
          <w:tcPr>
            <w:tcW w:w="1458" w:type="dxa"/>
            <w:vMerge w:val="restart"/>
            <w:shd w:val="clear" w:color="auto" w:fill="D9D9D9" w:themeFill="background1" w:themeFillShade="D9"/>
            <w:vAlign w:val="center"/>
          </w:tcPr>
          <w:p w14:paraId="75DAE23B" w14:textId="1CDA5680" w:rsidR="009570FE" w:rsidRPr="009570FE" w:rsidRDefault="00B22D22" w:rsidP="009570FE">
            <w:pPr>
              <w:spacing w:after="160" w:line="259" w:lineRule="auto"/>
              <w:rPr>
                <w:rFonts w:ascii="Calibri" w:eastAsia="Calibri" w:hAnsi="Calibri" w:cs="Times New Roman"/>
              </w:rPr>
            </w:pPr>
            <w:r>
              <w:rPr>
                <w:rFonts w:ascii="Calibri" w:eastAsia="Calibri" w:hAnsi="Calibri" w:cs="Times New Roman"/>
              </w:rPr>
              <w:t>20</w:t>
            </w:r>
            <w:r w:rsidR="009570FE" w:rsidRPr="009570FE">
              <w:rPr>
                <w:rFonts w:ascii="Calibri" w:eastAsia="Calibri" w:hAnsi="Calibri" w:cs="Times New Roman"/>
              </w:rPr>
              <w:t xml:space="preserve"> Percent </w:t>
            </w:r>
          </w:p>
        </w:tc>
        <w:tc>
          <w:tcPr>
            <w:tcW w:w="7758" w:type="dxa"/>
            <w:vAlign w:val="center"/>
          </w:tcPr>
          <w:p w14:paraId="6925F7DA" w14:textId="2D850590" w:rsidR="009570FE" w:rsidRPr="009570FE" w:rsidRDefault="009570FE" w:rsidP="009570FE">
            <w:pPr>
              <w:spacing w:after="160" w:line="259" w:lineRule="auto"/>
              <w:rPr>
                <w:rFonts w:ascii="Calibri" w:eastAsia="Calibri" w:hAnsi="Calibri" w:cs="Times New Roman"/>
              </w:rPr>
            </w:pPr>
            <w:r w:rsidRPr="009570FE">
              <w:rPr>
                <w:rFonts w:ascii="Calibri" w:eastAsia="Calibri" w:hAnsi="Calibri" w:cs="Times New Roman"/>
              </w:rPr>
              <w:t xml:space="preserve">Lead organization has history of or capacity for effective collaboration </w:t>
            </w:r>
            <w:r w:rsidR="00924D3B">
              <w:rPr>
                <w:rFonts w:ascii="Calibri" w:eastAsia="Calibri" w:hAnsi="Calibri" w:cs="Times New Roman"/>
              </w:rPr>
              <w:t>and commits to serving on BACH’s Health Planning and Improvement committee</w:t>
            </w:r>
          </w:p>
        </w:tc>
      </w:tr>
      <w:tr w:rsidR="009570FE" w:rsidRPr="009570FE" w14:paraId="372B5D8C" w14:textId="77777777" w:rsidTr="004A159F">
        <w:tc>
          <w:tcPr>
            <w:tcW w:w="1458" w:type="dxa"/>
            <w:vMerge/>
            <w:shd w:val="clear" w:color="auto" w:fill="D9D9D9" w:themeFill="background1" w:themeFillShade="D9"/>
            <w:vAlign w:val="center"/>
          </w:tcPr>
          <w:p w14:paraId="207BB186" w14:textId="77777777" w:rsidR="009570FE" w:rsidRPr="009570FE" w:rsidRDefault="009570FE" w:rsidP="009570FE">
            <w:pPr>
              <w:spacing w:after="160" w:line="259" w:lineRule="auto"/>
              <w:rPr>
                <w:rFonts w:ascii="Calibri" w:eastAsia="Calibri" w:hAnsi="Calibri" w:cs="Times New Roman"/>
              </w:rPr>
            </w:pPr>
          </w:p>
        </w:tc>
        <w:tc>
          <w:tcPr>
            <w:tcW w:w="7758" w:type="dxa"/>
            <w:vAlign w:val="center"/>
          </w:tcPr>
          <w:p w14:paraId="4456208B" w14:textId="7F3540F1" w:rsidR="009570FE" w:rsidRPr="009570FE" w:rsidRDefault="009570FE" w:rsidP="009570FE">
            <w:pPr>
              <w:spacing w:after="160" w:line="259" w:lineRule="auto"/>
              <w:rPr>
                <w:rFonts w:ascii="Calibri" w:eastAsia="Calibri" w:hAnsi="Calibri" w:cs="Times New Roman"/>
              </w:rPr>
            </w:pPr>
            <w:r w:rsidRPr="009570FE">
              <w:rPr>
                <w:rFonts w:ascii="Calibri" w:eastAsia="Calibri" w:hAnsi="Calibri" w:cs="Times New Roman"/>
              </w:rPr>
              <w:t xml:space="preserve">Includes </w:t>
            </w:r>
            <w:r w:rsidRPr="00605819">
              <w:rPr>
                <w:rFonts w:ascii="Calibri" w:eastAsia="Calibri" w:hAnsi="Calibri" w:cs="Times New Roman"/>
              </w:rPr>
              <w:t>a clear collaboration</w:t>
            </w:r>
            <w:r w:rsidR="00230236" w:rsidRPr="00605819">
              <w:rPr>
                <w:rFonts w:ascii="Calibri" w:eastAsia="Calibri" w:hAnsi="Calibri" w:cs="Times New Roman"/>
              </w:rPr>
              <w:t xml:space="preserve"> between </w:t>
            </w:r>
            <w:r w:rsidRPr="00605819">
              <w:rPr>
                <w:rFonts w:ascii="Calibri" w:eastAsia="Calibri" w:hAnsi="Calibri" w:cs="Times New Roman"/>
              </w:rPr>
              <w:t>at least one neighborhood coalition</w:t>
            </w:r>
            <w:r w:rsidR="00230236" w:rsidRPr="00605819">
              <w:rPr>
                <w:rFonts w:ascii="Calibri" w:eastAsia="Calibri" w:hAnsi="Calibri" w:cs="Times New Roman"/>
              </w:rPr>
              <w:t xml:space="preserve"> and another organization or coalition</w:t>
            </w:r>
            <w:r w:rsidRPr="00605819">
              <w:rPr>
                <w:rFonts w:ascii="Calibri" w:eastAsia="Calibri" w:hAnsi="Calibri" w:cs="Times New Roman"/>
              </w:rPr>
              <w:t xml:space="preserve"> where roles and responsibilities are clearly delineated </w:t>
            </w:r>
            <w:r w:rsidRPr="009570FE">
              <w:rPr>
                <w:rFonts w:ascii="Calibri" w:eastAsia="Calibri" w:hAnsi="Calibri" w:cs="Times New Roman"/>
              </w:rPr>
              <w:t>between partners</w:t>
            </w:r>
          </w:p>
        </w:tc>
      </w:tr>
      <w:tr w:rsidR="009570FE" w:rsidRPr="009570FE" w14:paraId="759E8C70" w14:textId="77777777" w:rsidTr="004A159F">
        <w:trPr>
          <w:trHeight w:val="575"/>
        </w:trPr>
        <w:tc>
          <w:tcPr>
            <w:tcW w:w="1458" w:type="dxa"/>
            <w:shd w:val="clear" w:color="auto" w:fill="D9D9D9" w:themeFill="background1" w:themeFillShade="D9"/>
            <w:vAlign w:val="center"/>
          </w:tcPr>
          <w:p w14:paraId="15B090AA" w14:textId="35B23A35" w:rsidR="009570FE" w:rsidRPr="009570FE" w:rsidRDefault="00B22D22" w:rsidP="009570FE">
            <w:pPr>
              <w:spacing w:after="160" w:line="259" w:lineRule="auto"/>
              <w:rPr>
                <w:rFonts w:ascii="Calibri" w:eastAsia="Calibri" w:hAnsi="Calibri" w:cs="Times New Roman"/>
              </w:rPr>
            </w:pPr>
            <w:r>
              <w:rPr>
                <w:rFonts w:ascii="Calibri" w:eastAsia="Calibri" w:hAnsi="Calibri" w:cs="Times New Roman"/>
              </w:rPr>
              <w:t>10</w:t>
            </w:r>
            <w:r w:rsidR="009570FE" w:rsidRPr="009570FE">
              <w:rPr>
                <w:rFonts w:ascii="Calibri" w:eastAsia="Calibri" w:hAnsi="Calibri" w:cs="Times New Roman"/>
              </w:rPr>
              <w:t xml:space="preserve"> Percent</w:t>
            </w:r>
          </w:p>
        </w:tc>
        <w:tc>
          <w:tcPr>
            <w:tcW w:w="7758" w:type="dxa"/>
            <w:vAlign w:val="center"/>
          </w:tcPr>
          <w:p w14:paraId="31AA8434" w14:textId="77777777" w:rsidR="009570FE" w:rsidRPr="009570FE" w:rsidRDefault="009570FE" w:rsidP="009570FE">
            <w:pPr>
              <w:spacing w:after="160" w:line="259" w:lineRule="auto"/>
              <w:rPr>
                <w:rFonts w:ascii="Calibri" w:eastAsia="Calibri" w:hAnsi="Calibri" w:cs="Times New Roman"/>
              </w:rPr>
            </w:pPr>
            <w:r w:rsidRPr="009570FE">
              <w:rPr>
                <w:rFonts w:ascii="Calibri" w:eastAsia="Calibri" w:hAnsi="Calibri" w:cs="Times New Roman"/>
              </w:rPr>
              <w:t>Has a clear plan for including immigrants and people of color in the oversight and/or implementation of the initiative</w:t>
            </w:r>
          </w:p>
        </w:tc>
      </w:tr>
      <w:tr w:rsidR="009570FE" w:rsidRPr="009570FE" w14:paraId="12DBADBE" w14:textId="77777777" w:rsidTr="004A159F">
        <w:tc>
          <w:tcPr>
            <w:tcW w:w="1458" w:type="dxa"/>
            <w:shd w:val="clear" w:color="auto" w:fill="D9D9D9" w:themeFill="background1" w:themeFillShade="D9"/>
            <w:vAlign w:val="center"/>
          </w:tcPr>
          <w:p w14:paraId="5E7EA4D0" w14:textId="77777777" w:rsidR="009570FE" w:rsidRPr="009570FE" w:rsidRDefault="009570FE" w:rsidP="009570FE">
            <w:pPr>
              <w:spacing w:after="160" w:line="259" w:lineRule="auto"/>
              <w:rPr>
                <w:rFonts w:ascii="Calibri" w:eastAsia="Calibri" w:hAnsi="Calibri" w:cs="Times New Roman"/>
              </w:rPr>
            </w:pPr>
            <w:r w:rsidRPr="009570FE">
              <w:rPr>
                <w:rFonts w:ascii="Calibri" w:eastAsia="Calibri" w:hAnsi="Calibri" w:cs="Times New Roman"/>
              </w:rPr>
              <w:t>30 Percent</w:t>
            </w:r>
          </w:p>
        </w:tc>
        <w:tc>
          <w:tcPr>
            <w:tcW w:w="7758" w:type="dxa"/>
            <w:vAlign w:val="center"/>
          </w:tcPr>
          <w:p w14:paraId="3B85B0C8" w14:textId="35BA6173" w:rsidR="009570FE" w:rsidRPr="009570FE" w:rsidRDefault="009570FE" w:rsidP="009570FE">
            <w:pPr>
              <w:spacing w:after="160" w:line="259" w:lineRule="auto"/>
              <w:rPr>
                <w:rFonts w:ascii="Calibri" w:eastAsia="Calibri" w:hAnsi="Calibri" w:cs="Times New Roman"/>
              </w:rPr>
            </w:pPr>
            <w:r w:rsidRPr="009570FE">
              <w:rPr>
                <w:rFonts w:ascii="Calibri" w:eastAsia="Calibri" w:hAnsi="Calibri" w:cs="Times New Roman"/>
              </w:rPr>
              <w:t>Goals and Objectives are achievable and measurable within the timeframe of the grant period</w:t>
            </w:r>
          </w:p>
        </w:tc>
      </w:tr>
      <w:tr w:rsidR="009570FE" w:rsidRPr="009570FE" w14:paraId="158577EB" w14:textId="77777777" w:rsidTr="004A159F">
        <w:tc>
          <w:tcPr>
            <w:tcW w:w="1458" w:type="dxa"/>
            <w:vMerge w:val="restart"/>
            <w:shd w:val="clear" w:color="auto" w:fill="D9D9D9" w:themeFill="background1" w:themeFillShade="D9"/>
            <w:vAlign w:val="center"/>
          </w:tcPr>
          <w:p w14:paraId="10A517A3" w14:textId="116FC472" w:rsidR="009570FE" w:rsidRPr="009570FE" w:rsidRDefault="009570FE" w:rsidP="009570FE">
            <w:pPr>
              <w:spacing w:after="160" w:line="259" w:lineRule="auto"/>
              <w:rPr>
                <w:rFonts w:ascii="Calibri" w:eastAsia="Calibri" w:hAnsi="Calibri" w:cs="Times New Roman"/>
              </w:rPr>
            </w:pPr>
            <w:r w:rsidRPr="009570FE">
              <w:rPr>
                <w:rFonts w:ascii="Calibri" w:eastAsia="Calibri" w:hAnsi="Calibri" w:cs="Times New Roman"/>
              </w:rPr>
              <w:t>1</w:t>
            </w:r>
            <w:r w:rsidR="00B22D22">
              <w:rPr>
                <w:rFonts w:ascii="Calibri" w:eastAsia="Calibri" w:hAnsi="Calibri" w:cs="Times New Roman"/>
              </w:rPr>
              <w:t>0</w:t>
            </w:r>
            <w:r w:rsidRPr="009570FE">
              <w:rPr>
                <w:rFonts w:ascii="Calibri" w:eastAsia="Calibri" w:hAnsi="Calibri" w:cs="Times New Roman"/>
              </w:rPr>
              <w:t xml:space="preserve"> Percent</w:t>
            </w:r>
          </w:p>
        </w:tc>
        <w:tc>
          <w:tcPr>
            <w:tcW w:w="7758" w:type="dxa"/>
            <w:vAlign w:val="center"/>
          </w:tcPr>
          <w:p w14:paraId="288871E0" w14:textId="4A395BE8" w:rsidR="009570FE" w:rsidRPr="009570FE" w:rsidRDefault="009570FE" w:rsidP="009570FE">
            <w:pPr>
              <w:spacing w:after="160" w:line="259" w:lineRule="auto"/>
              <w:rPr>
                <w:rFonts w:ascii="Calibri" w:eastAsia="Calibri" w:hAnsi="Calibri" w:cs="Times New Roman"/>
              </w:rPr>
            </w:pPr>
            <w:r w:rsidRPr="009570FE">
              <w:rPr>
                <w:rFonts w:ascii="Calibri" w:eastAsia="Calibri" w:hAnsi="Calibri" w:cs="Times New Roman"/>
              </w:rPr>
              <w:t>There are clear process and outcome evaluation measures</w:t>
            </w:r>
          </w:p>
        </w:tc>
      </w:tr>
      <w:tr w:rsidR="009570FE" w:rsidRPr="009570FE" w14:paraId="23D74BDE" w14:textId="77777777" w:rsidTr="004A159F">
        <w:tc>
          <w:tcPr>
            <w:tcW w:w="1458" w:type="dxa"/>
            <w:vMerge/>
            <w:shd w:val="clear" w:color="auto" w:fill="D9D9D9" w:themeFill="background1" w:themeFillShade="D9"/>
            <w:vAlign w:val="center"/>
          </w:tcPr>
          <w:p w14:paraId="3C56282C" w14:textId="77777777" w:rsidR="009570FE" w:rsidRPr="009570FE" w:rsidRDefault="009570FE" w:rsidP="009570FE">
            <w:pPr>
              <w:spacing w:after="160" w:line="259" w:lineRule="auto"/>
              <w:rPr>
                <w:rFonts w:ascii="Calibri" w:eastAsia="Calibri" w:hAnsi="Calibri" w:cs="Times New Roman"/>
              </w:rPr>
            </w:pPr>
          </w:p>
        </w:tc>
        <w:tc>
          <w:tcPr>
            <w:tcW w:w="7758" w:type="dxa"/>
            <w:vAlign w:val="center"/>
          </w:tcPr>
          <w:p w14:paraId="504FE37E" w14:textId="77777777" w:rsidR="009570FE" w:rsidRPr="009570FE" w:rsidRDefault="009570FE" w:rsidP="009570FE">
            <w:pPr>
              <w:spacing w:after="160" w:line="259" w:lineRule="auto"/>
              <w:rPr>
                <w:rFonts w:ascii="Calibri" w:eastAsia="Calibri" w:hAnsi="Calibri" w:cs="Times New Roman"/>
              </w:rPr>
            </w:pPr>
            <w:r w:rsidRPr="009570FE">
              <w:rPr>
                <w:rFonts w:ascii="Calibri" w:eastAsia="Calibri" w:hAnsi="Calibri" w:cs="Times New Roman"/>
              </w:rPr>
              <w:t xml:space="preserve">Reasonable plan for leveraging the initiative for the future </w:t>
            </w:r>
          </w:p>
        </w:tc>
      </w:tr>
      <w:tr w:rsidR="009570FE" w:rsidRPr="009570FE" w14:paraId="13C87500" w14:textId="77777777" w:rsidTr="004A159F">
        <w:tc>
          <w:tcPr>
            <w:tcW w:w="1458" w:type="dxa"/>
            <w:shd w:val="clear" w:color="auto" w:fill="D9D9D9" w:themeFill="background1" w:themeFillShade="D9"/>
            <w:vAlign w:val="center"/>
          </w:tcPr>
          <w:p w14:paraId="15863721" w14:textId="07CFFDF1" w:rsidR="009570FE" w:rsidRPr="009570FE" w:rsidRDefault="00B22D22" w:rsidP="009570FE">
            <w:pPr>
              <w:spacing w:after="160" w:line="259" w:lineRule="auto"/>
              <w:rPr>
                <w:rFonts w:ascii="Calibri" w:eastAsia="Calibri" w:hAnsi="Calibri" w:cs="Times New Roman"/>
              </w:rPr>
            </w:pPr>
            <w:r>
              <w:rPr>
                <w:rFonts w:ascii="Calibri" w:eastAsia="Calibri" w:hAnsi="Calibri" w:cs="Times New Roman"/>
              </w:rPr>
              <w:t>10</w:t>
            </w:r>
            <w:r w:rsidR="009570FE" w:rsidRPr="009570FE">
              <w:rPr>
                <w:rFonts w:ascii="Calibri" w:eastAsia="Calibri" w:hAnsi="Calibri" w:cs="Times New Roman"/>
              </w:rPr>
              <w:t xml:space="preserve"> Percent</w:t>
            </w:r>
          </w:p>
        </w:tc>
        <w:tc>
          <w:tcPr>
            <w:tcW w:w="7758" w:type="dxa"/>
            <w:vAlign w:val="center"/>
          </w:tcPr>
          <w:p w14:paraId="58FD984C" w14:textId="77777777" w:rsidR="009570FE" w:rsidRPr="009570FE" w:rsidRDefault="009570FE" w:rsidP="009570FE">
            <w:pPr>
              <w:spacing w:after="160" w:line="259" w:lineRule="auto"/>
              <w:rPr>
                <w:rFonts w:ascii="Calibri" w:eastAsia="Calibri" w:hAnsi="Calibri" w:cs="Times New Roman"/>
              </w:rPr>
            </w:pPr>
            <w:r w:rsidRPr="009570FE">
              <w:rPr>
                <w:rFonts w:ascii="Calibri" w:eastAsia="Calibri" w:hAnsi="Calibri" w:cs="Times New Roman"/>
              </w:rPr>
              <w:t>Budget is reasonable to support the goals and objectives in the proposal</w:t>
            </w:r>
          </w:p>
        </w:tc>
      </w:tr>
      <w:tr w:rsidR="009570FE" w:rsidRPr="009570FE" w14:paraId="72D87DA0" w14:textId="77777777" w:rsidTr="004A159F">
        <w:tc>
          <w:tcPr>
            <w:tcW w:w="1458" w:type="dxa"/>
            <w:shd w:val="clear" w:color="auto" w:fill="D9D9D9" w:themeFill="background1" w:themeFillShade="D9"/>
            <w:vAlign w:val="center"/>
          </w:tcPr>
          <w:p w14:paraId="0C3D4F3B" w14:textId="77777777" w:rsidR="009570FE" w:rsidRPr="009570FE" w:rsidRDefault="009570FE" w:rsidP="009570FE">
            <w:pPr>
              <w:spacing w:after="160" w:line="259" w:lineRule="auto"/>
              <w:rPr>
                <w:rFonts w:ascii="Calibri" w:eastAsia="Calibri" w:hAnsi="Calibri" w:cs="Times New Roman"/>
              </w:rPr>
            </w:pPr>
            <w:r w:rsidRPr="009570FE">
              <w:rPr>
                <w:rFonts w:ascii="Calibri" w:eastAsia="Calibri" w:hAnsi="Calibri" w:cs="Times New Roman"/>
              </w:rPr>
              <w:t>100 Percent</w:t>
            </w:r>
          </w:p>
        </w:tc>
        <w:tc>
          <w:tcPr>
            <w:tcW w:w="7758" w:type="dxa"/>
            <w:vAlign w:val="center"/>
          </w:tcPr>
          <w:p w14:paraId="27152FD3" w14:textId="77777777" w:rsidR="009570FE" w:rsidRPr="009570FE" w:rsidRDefault="009570FE" w:rsidP="009570FE">
            <w:pPr>
              <w:spacing w:after="160" w:line="259" w:lineRule="auto"/>
              <w:rPr>
                <w:rFonts w:ascii="Calibri" w:eastAsia="Calibri" w:hAnsi="Calibri" w:cs="Times New Roman"/>
              </w:rPr>
            </w:pPr>
            <w:r w:rsidRPr="009570FE">
              <w:rPr>
                <w:rFonts w:ascii="Calibri" w:eastAsia="Calibri" w:hAnsi="Calibri" w:cs="Times New Roman"/>
              </w:rPr>
              <w:t>Total Score</w:t>
            </w:r>
          </w:p>
        </w:tc>
      </w:tr>
    </w:tbl>
    <w:p w14:paraId="36A1A320" w14:textId="77777777" w:rsidR="00407203" w:rsidRDefault="00407203" w:rsidP="000A0FE0">
      <w:pPr>
        <w:rPr>
          <w:b/>
        </w:rPr>
      </w:pPr>
    </w:p>
    <w:p w14:paraId="76586A5E" w14:textId="2B0821D5" w:rsidR="000A0FE0" w:rsidRPr="000870D5" w:rsidRDefault="000A0FE0" w:rsidP="000A0FE0">
      <w:pPr>
        <w:rPr>
          <w:b/>
        </w:rPr>
      </w:pPr>
      <w:r w:rsidRPr="000870D5">
        <w:rPr>
          <w:b/>
        </w:rPr>
        <w:t xml:space="preserve">Proposals should be sent by email </w:t>
      </w:r>
      <w:r w:rsidR="008678CF" w:rsidRPr="000870D5">
        <w:rPr>
          <w:b/>
        </w:rPr>
        <w:t xml:space="preserve">in Word or </w:t>
      </w:r>
      <w:r w:rsidR="00407203">
        <w:rPr>
          <w:b/>
        </w:rPr>
        <w:t>as a PDF</w:t>
      </w:r>
      <w:r w:rsidR="008678CF" w:rsidRPr="000870D5">
        <w:rPr>
          <w:b/>
        </w:rPr>
        <w:t xml:space="preserve"> </w:t>
      </w:r>
      <w:r w:rsidRPr="000870D5">
        <w:rPr>
          <w:b/>
        </w:rPr>
        <w:t xml:space="preserve">to BACH Director David Aronstein at </w:t>
      </w:r>
      <w:hyperlink r:id="rId24" w:history="1">
        <w:r w:rsidRPr="000870D5">
          <w:rPr>
            <w:rStyle w:val="Hyperlink"/>
            <w:b/>
          </w:rPr>
          <w:t>daronstein@hria.org</w:t>
        </w:r>
      </w:hyperlink>
      <w:r w:rsidRPr="000870D5">
        <w:rPr>
          <w:b/>
        </w:rPr>
        <w:t xml:space="preserve"> or mailed </w:t>
      </w:r>
      <w:r w:rsidR="00407203">
        <w:rPr>
          <w:b/>
        </w:rPr>
        <w:t>as a hard copy to</w:t>
      </w:r>
      <w:r w:rsidRPr="000870D5">
        <w:rPr>
          <w:b/>
        </w:rPr>
        <w:t xml:space="preserve"> </w:t>
      </w:r>
    </w:p>
    <w:p w14:paraId="38F5931B" w14:textId="77777777" w:rsidR="000A0FE0" w:rsidRPr="000870D5" w:rsidRDefault="000A0FE0" w:rsidP="000A0FE0">
      <w:pPr>
        <w:contextualSpacing/>
        <w:rPr>
          <w:b/>
        </w:rPr>
      </w:pPr>
      <w:r w:rsidRPr="000870D5">
        <w:rPr>
          <w:b/>
        </w:rPr>
        <w:tab/>
        <w:t>David Aronstein, Director</w:t>
      </w:r>
    </w:p>
    <w:p w14:paraId="40194F7F" w14:textId="77777777" w:rsidR="000A0FE0" w:rsidRPr="000870D5" w:rsidRDefault="000A0FE0" w:rsidP="000A0FE0">
      <w:pPr>
        <w:contextualSpacing/>
        <w:rPr>
          <w:b/>
        </w:rPr>
      </w:pPr>
      <w:r w:rsidRPr="000870D5">
        <w:rPr>
          <w:b/>
        </w:rPr>
        <w:tab/>
        <w:t>Boston Alliance for Community Health</w:t>
      </w:r>
    </w:p>
    <w:p w14:paraId="260B8910" w14:textId="77777777" w:rsidR="000A0FE0" w:rsidRPr="000870D5" w:rsidRDefault="000A0FE0" w:rsidP="000A0FE0">
      <w:pPr>
        <w:ind w:left="720"/>
        <w:contextualSpacing/>
        <w:rPr>
          <w:b/>
        </w:rPr>
      </w:pPr>
      <w:r w:rsidRPr="000870D5">
        <w:rPr>
          <w:b/>
        </w:rPr>
        <w:t>95 Berkeley Street, Suite 208</w:t>
      </w:r>
    </w:p>
    <w:p w14:paraId="2396010F" w14:textId="77777777" w:rsidR="000A0FE0" w:rsidRPr="000870D5" w:rsidRDefault="000A0FE0" w:rsidP="000A0FE0">
      <w:pPr>
        <w:ind w:left="720"/>
        <w:contextualSpacing/>
        <w:rPr>
          <w:b/>
        </w:rPr>
      </w:pPr>
      <w:r w:rsidRPr="000870D5">
        <w:rPr>
          <w:b/>
        </w:rPr>
        <w:t>Boston, MA 02116</w:t>
      </w:r>
    </w:p>
    <w:p w14:paraId="455A5CA9" w14:textId="77777777" w:rsidR="00407203" w:rsidRDefault="00407203" w:rsidP="000A0FE0">
      <w:pPr>
        <w:contextualSpacing/>
        <w:rPr>
          <w:b/>
        </w:rPr>
      </w:pPr>
    </w:p>
    <w:p w14:paraId="45180043" w14:textId="77777777" w:rsidR="008D452A" w:rsidRDefault="000870D5" w:rsidP="000A0FE0">
      <w:pPr>
        <w:contextualSpacing/>
        <w:rPr>
          <w:b/>
          <w:color w:val="1F497D"/>
        </w:rPr>
      </w:pPr>
      <w:r w:rsidRPr="000870D5">
        <w:rPr>
          <w:b/>
        </w:rPr>
        <w:t>Additional copies of this RFP can be downloaded from</w:t>
      </w:r>
      <w:r w:rsidRPr="000870D5">
        <w:rPr>
          <w:b/>
          <w:color w:val="1F497D"/>
        </w:rPr>
        <w:t>:</w:t>
      </w:r>
      <w:r w:rsidR="008D452A">
        <w:rPr>
          <w:b/>
          <w:color w:val="1F497D"/>
        </w:rPr>
        <w:t xml:space="preserve"> </w:t>
      </w:r>
    </w:p>
    <w:p w14:paraId="4CB3528C" w14:textId="44CEDF02" w:rsidR="000A0FE0" w:rsidRPr="008D452A" w:rsidRDefault="00C82CEA" w:rsidP="000A0FE0">
      <w:pPr>
        <w:contextualSpacing/>
        <w:rPr>
          <w:b/>
          <w:color w:val="1F497D"/>
        </w:rPr>
      </w:pPr>
      <w:hyperlink r:id="rId25" w:history="1">
        <w:r w:rsidR="000870D5" w:rsidRPr="000870D5">
          <w:rPr>
            <w:rStyle w:val="Hyperlink"/>
            <w:b/>
          </w:rPr>
          <w:t>http://www.bostonalliance.org/bach-news/citywide-rfp/</w:t>
        </w:r>
      </w:hyperlink>
    </w:p>
    <w:p w14:paraId="6E015D04" w14:textId="77777777" w:rsidR="00407203" w:rsidRDefault="00407203" w:rsidP="000870D5">
      <w:pPr>
        <w:contextualSpacing/>
        <w:rPr>
          <w:b/>
        </w:rPr>
      </w:pPr>
    </w:p>
    <w:p w14:paraId="4713C121" w14:textId="2FCC3A5C" w:rsidR="00842695" w:rsidRDefault="000A0FE0" w:rsidP="000870D5">
      <w:pPr>
        <w:contextualSpacing/>
        <w:rPr>
          <w:b/>
        </w:rPr>
      </w:pPr>
      <w:r w:rsidRPr="000A0FE0">
        <w:rPr>
          <w:b/>
        </w:rPr>
        <w:t>The deadline for receipt of the propos</w:t>
      </w:r>
      <w:r w:rsidR="00201C3F">
        <w:rPr>
          <w:b/>
        </w:rPr>
        <w:t>al</w:t>
      </w:r>
      <w:r w:rsidR="008678CF">
        <w:rPr>
          <w:b/>
        </w:rPr>
        <w:t xml:space="preserve"> by email or post</w:t>
      </w:r>
      <w:r w:rsidR="00201C3F">
        <w:rPr>
          <w:b/>
        </w:rPr>
        <w:t xml:space="preserve"> is 5 pm, Friday, </w:t>
      </w:r>
      <w:r w:rsidR="00230236">
        <w:rPr>
          <w:b/>
        </w:rPr>
        <w:t>October 20</w:t>
      </w:r>
      <w:r w:rsidRPr="000A0FE0">
        <w:rPr>
          <w:b/>
        </w:rPr>
        <w:t>, 2014</w:t>
      </w:r>
    </w:p>
    <w:p w14:paraId="35E7578A" w14:textId="1D31797D" w:rsidR="00407203" w:rsidRDefault="00407203" w:rsidP="000870D5">
      <w:pPr>
        <w:rPr>
          <w:b/>
        </w:rPr>
      </w:pPr>
    </w:p>
    <w:p w14:paraId="5EA092B8" w14:textId="77777777" w:rsidR="00407203" w:rsidRPr="00DC69DD" w:rsidRDefault="00407203" w:rsidP="00407203"/>
    <w:p w14:paraId="41A367C0" w14:textId="77777777" w:rsidR="00407203" w:rsidRPr="00DC69DD" w:rsidRDefault="00407203" w:rsidP="00407203"/>
    <w:p w14:paraId="0E0E7A5E" w14:textId="2A6E8C19" w:rsidR="00407203" w:rsidRDefault="00407203" w:rsidP="00DC69DD">
      <w:pPr>
        <w:tabs>
          <w:tab w:val="left" w:pos="2325"/>
        </w:tabs>
      </w:pPr>
      <w:r>
        <w:tab/>
      </w:r>
    </w:p>
    <w:p w14:paraId="2D276989" w14:textId="6C373756" w:rsidR="00407203" w:rsidRDefault="00407203" w:rsidP="00407203"/>
    <w:p w14:paraId="1D52DDD9" w14:textId="77777777" w:rsidR="00935A8B" w:rsidRPr="00DC69DD" w:rsidRDefault="00935A8B">
      <w:pPr>
        <w:sectPr w:rsidR="00935A8B" w:rsidRPr="00DC69DD">
          <w:footerReference w:type="default" r:id="rId26"/>
          <w:pgSz w:w="12240" w:h="15840"/>
          <w:pgMar w:top="1440" w:right="1440" w:bottom="1440" w:left="1440" w:header="720" w:footer="720" w:gutter="0"/>
          <w:cols w:space="720"/>
          <w:docGrid w:linePitch="360"/>
        </w:sectPr>
      </w:pPr>
    </w:p>
    <w:p w14:paraId="27165384" w14:textId="0405E1AE" w:rsidR="00842695" w:rsidRPr="00DC69DD" w:rsidRDefault="00842695" w:rsidP="00DC69DD">
      <w:pPr>
        <w:spacing w:after="0" w:line="240" w:lineRule="auto"/>
        <w:rPr>
          <w:rFonts w:ascii="Arial" w:eastAsia="Times New Roman" w:hAnsi="Arial" w:cs="Arial"/>
          <w:b/>
          <w:bCs/>
          <w:sz w:val="18"/>
          <w:szCs w:val="18"/>
        </w:rPr>
      </w:pPr>
    </w:p>
    <w:tbl>
      <w:tblPr>
        <w:tblW w:w="10600" w:type="dxa"/>
        <w:tblInd w:w="5" w:type="dxa"/>
        <w:tblLook w:val="04A0" w:firstRow="1" w:lastRow="0" w:firstColumn="1" w:lastColumn="0" w:noHBand="0" w:noVBand="1"/>
      </w:tblPr>
      <w:tblGrid>
        <w:gridCol w:w="2797"/>
        <w:gridCol w:w="658"/>
        <w:gridCol w:w="2088"/>
        <w:gridCol w:w="2170"/>
        <w:gridCol w:w="2887"/>
      </w:tblGrid>
      <w:tr w:rsidR="00842695" w:rsidRPr="00842695" w14:paraId="22AA4641" w14:textId="77777777" w:rsidTr="00842695">
        <w:trPr>
          <w:trHeight w:val="312"/>
        </w:trPr>
        <w:tc>
          <w:tcPr>
            <w:tcW w:w="10600" w:type="dxa"/>
            <w:gridSpan w:val="5"/>
            <w:tcBorders>
              <w:top w:val="nil"/>
              <w:left w:val="nil"/>
              <w:bottom w:val="single" w:sz="4" w:space="0" w:color="auto"/>
              <w:right w:val="nil"/>
            </w:tcBorders>
            <w:shd w:val="clear" w:color="000000" w:fill="FCE4D6"/>
            <w:noWrap/>
            <w:vAlign w:val="center"/>
            <w:hideMark/>
          </w:tcPr>
          <w:p w14:paraId="46E036FC" w14:textId="77777777" w:rsidR="00842695" w:rsidRPr="00842695" w:rsidRDefault="00842695" w:rsidP="00842695">
            <w:pPr>
              <w:spacing w:after="0" w:line="240" w:lineRule="auto"/>
              <w:rPr>
                <w:rFonts w:ascii="Arial" w:eastAsia="Times New Roman" w:hAnsi="Arial" w:cs="Arial"/>
                <w:b/>
                <w:bCs/>
                <w:sz w:val="18"/>
                <w:szCs w:val="18"/>
              </w:rPr>
            </w:pPr>
            <w:r w:rsidRPr="00842695">
              <w:rPr>
                <w:rFonts w:ascii="Arial" w:eastAsia="Times New Roman" w:hAnsi="Arial" w:cs="Arial"/>
                <w:b/>
                <w:bCs/>
                <w:sz w:val="18"/>
                <w:szCs w:val="18"/>
              </w:rPr>
              <w:t xml:space="preserve">BACH Strategic Issue Proposal Budget Template                           </w:t>
            </w:r>
          </w:p>
        </w:tc>
      </w:tr>
      <w:tr w:rsidR="00842695" w:rsidRPr="00842695" w14:paraId="76B82A15" w14:textId="77777777" w:rsidTr="00842695">
        <w:trPr>
          <w:trHeight w:val="312"/>
        </w:trPr>
        <w:tc>
          <w:tcPr>
            <w:tcW w:w="5543" w:type="dxa"/>
            <w:gridSpan w:val="3"/>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7955E3E2" w14:textId="3DE5BD08" w:rsidR="00842695" w:rsidRPr="00842695" w:rsidRDefault="00842695" w:rsidP="00842695">
            <w:pPr>
              <w:spacing w:after="0" w:line="240" w:lineRule="auto"/>
              <w:rPr>
                <w:rFonts w:ascii="Arial" w:eastAsia="Times New Roman" w:hAnsi="Arial" w:cs="Arial"/>
                <w:b/>
                <w:bCs/>
                <w:sz w:val="18"/>
                <w:szCs w:val="18"/>
              </w:rPr>
            </w:pPr>
            <w:r w:rsidRPr="00842695">
              <w:rPr>
                <w:rFonts w:ascii="Arial" w:eastAsia="Times New Roman" w:hAnsi="Arial" w:cs="Arial"/>
                <w:b/>
                <w:bCs/>
                <w:sz w:val="18"/>
                <w:szCs w:val="18"/>
              </w:rPr>
              <w:t>Grant Period: 11.1</w:t>
            </w:r>
            <w:r w:rsidR="00B22D22">
              <w:rPr>
                <w:rFonts w:ascii="Arial" w:eastAsia="Times New Roman" w:hAnsi="Arial" w:cs="Arial"/>
                <w:b/>
                <w:bCs/>
                <w:sz w:val="18"/>
                <w:szCs w:val="18"/>
              </w:rPr>
              <w:t>5</w:t>
            </w:r>
            <w:r w:rsidRPr="00842695">
              <w:rPr>
                <w:rFonts w:ascii="Arial" w:eastAsia="Times New Roman" w:hAnsi="Arial" w:cs="Arial"/>
                <w:b/>
                <w:bCs/>
                <w:sz w:val="18"/>
                <w:szCs w:val="18"/>
              </w:rPr>
              <w:t>.14 - 6.30.15</w:t>
            </w:r>
          </w:p>
        </w:tc>
        <w:tc>
          <w:tcPr>
            <w:tcW w:w="5057" w:type="dxa"/>
            <w:gridSpan w:val="2"/>
            <w:tcBorders>
              <w:top w:val="single" w:sz="4" w:space="0" w:color="auto"/>
              <w:left w:val="nil"/>
              <w:bottom w:val="single" w:sz="4" w:space="0" w:color="auto"/>
              <w:right w:val="single" w:sz="4" w:space="0" w:color="auto"/>
            </w:tcBorders>
            <w:shd w:val="clear" w:color="000000" w:fill="BDD7EE"/>
            <w:noWrap/>
            <w:vAlign w:val="bottom"/>
            <w:hideMark/>
          </w:tcPr>
          <w:p w14:paraId="6F143EBF" w14:textId="41A46D5D" w:rsidR="00842695" w:rsidRPr="00842695" w:rsidRDefault="00842695" w:rsidP="00842695">
            <w:pPr>
              <w:spacing w:after="0" w:line="240" w:lineRule="auto"/>
              <w:rPr>
                <w:rFonts w:ascii="Arial" w:eastAsia="Times New Roman" w:hAnsi="Arial" w:cs="Arial"/>
                <w:b/>
                <w:bCs/>
                <w:sz w:val="18"/>
                <w:szCs w:val="18"/>
              </w:rPr>
            </w:pPr>
            <w:r w:rsidRPr="00842695">
              <w:rPr>
                <w:rFonts w:ascii="Arial" w:eastAsia="Times New Roman" w:hAnsi="Arial" w:cs="Arial"/>
                <w:b/>
                <w:bCs/>
                <w:sz w:val="18"/>
                <w:szCs w:val="18"/>
              </w:rPr>
              <w:t>Lead Organization</w:t>
            </w:r>
            <w:r w:rsidR="00B22D22">
              <w:rPr>
                <w:rFonts w:ascii="Arial" w:eastAsia="Times New Roman" w:hAnsi="Arial" w:cs="Arial"/>
                <w:b/>
                <w:bCs/>
                <w:sz w:val="18"/>
                <w:szCs w:val="18"/>
              </w:rPr>
              <w:t>:</w:t>
            </w:r>
          </w:p>
        </w:tc>
      </w:tr>
      <w:tr w:rsidR="00842695" w:rsidRPr="00842695" w14:paraId="65B08788" w14:textId="77777777" w:rsidTr="00842695">
        <w:trPr>
          <w:trHeight w:val="552"/>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14:paraId="12335BD9" w14:textId="77777777" w:rsidR="00842695" w:rsidRPr="00842695" w:rsidRDefault="00842695" w:rsidP="00842695">
            <w:pPr>
              <w:spacing w:after="0" w:line="240" w:lineRule="auto"/>
              <w:rPr>
                <w:rFonts w:ascii="Arial" w:eastAsia="Times New Roman" w:hAnsi="Arial" w:cs="Arial"/>
                <w:b/>
                <w:bCs/>
                <w:sz w:val="18"/>
                <w:szCs w:val="18"/>
              </w:rPr>
            </w:pPr>
            <w:r w:rsidRPr="00842695">
              <w:rPr>
                <w:rFonts w:ascii="Arial" w:eastAsia="Times New Roman" w:hAnsi="Arial" w:cs="Arial"/>
                <w:b/>
                <w:bCs/>
                <w:sz w:val="18"/>
                <w:szCs w:val="18"/>
              </w:rPr>
              <w:t>Item</w:t>
            </w:r>
          </w:p>
        </w:tc>
        <w:tc>
          <w:tcPr>
            <w:tcW w:w="658" w:type="dxa"/>
            <w:tcBorders>
              <w:top w:val="nil"/>
              <w:left w:val="nil"/>
              <w:bottom w:val="single" w:sz="4" w:space="0" w:color="auto"/>
              <w:right w:val="single" w:sz="4" w:space="0" w:color="auto"/>
            </w:tcBorders>
            <w:shd w:val="clear" w:color="auto" w:fill="auto"/>
            <w:noWrap/>
            <w:vAlign w:val="bottom"/>
            <w:hideMark/>
          </w:tcPr>
          <w:p w14:paraId="57573CD1" w14:textId="77777777" w:rsidR="00842695" w:rsidRPr="00842695" w:rsidRDefault="00842695" w:rsidP="00842695">
            <w:pPr>
              <w:spacing w:after="0" w:line="240" w:lineRule="auto"/>
              <w:rPr>
                <w:rFonts w:ascii="Arial" w:eastAsia="Times New Roman" w:hAnsi="Arial" w:cs="Arial"/>
                <w:b/>
                <w:bCs/>
                <w:sz w:val="18"/>
                <w:szCs w:val="18"/>
              </w:rPr>
            </w:pPr>
            <w:r w:rsidRPr="00842695">
              <w:rPr>
                <w:rFonts w:ascii="Arial" w:eastAsia="Times New Roman" w:hAnsi="Arial" w:cs="Arial"/>
                <w:b/>
                <w:bCs/>
                <w:sz w:val="18"/>
                <w:szCs w:val="18"/>
              </w:rPr>
              <w:t>FTE</w:t>
            </w:r>
          </w:p>
        </w:tc>
        <w:tc>
          <w:tcPr>
            <w:tcW w:w="2088" w:type="dxa"/>
            <w:tcBorders>
              <w:top w:val="nil"/>
              <w:left w:val="nil"/>
              <w:bottom w:val="single" w:sz="4" w:space="0" w:color="auto"/>
              <w:right w:val="single" w:sz="4" w:space="0" w:color="auto"/>
            </w:tcBorders>
            <w:shd w:val="clear" w:color="auto" w:fill="auto"/>
            <w:vAlign w:val="bottom"/>
            <w:hideMark/>
          </w:tcPr>
          <w:p w14:paraId="48C5057A" w14:textId="77777777" w:rsidR="00842695" w:rsidRPr="00842695" w:rsidRDefault="00842695" w:rsidP="00842695">
            <w:pPr>
              <w:spacing w:after="0" w:line="240" w:lineRule="auto"/>
              <w:rPr>
                <w:rFonts w:ascii="Arial" w:eastAsia="Times New Roman" w:hAnsi="Arial" w:cs="Arial"/>
                <w:b/>
                <w:bCs/>
                <w:sz w:val="18"/>
                <w:szCs w:val="18"/>
              </w:rPr>
            </w:pPr>
            <w:r w:rsidRPr="00842695">
              <w:rPr>
                <w:rFonts w:ascii="Arial" w:eastAsia="Times New Roman" w:hAnsi="Arial" w:cs="Arial"/>
                <w:b/>
                <w:bCs/>
                <w:sz w:val="18"/>
                <w:szCs w:val="18"/>
              </w:rPr>
              <w:t>Grant Funds</w:t>
            </w:r>
          </w:p>
        </w:tc>
        <w:tc>
          <w:tcPr>
            <w:tcW w:w="2170" w:type="dxa"/>
            <w:tcBorders>
              <w:top w:val="nil"/>
              <w:left w:val="nil"/>
              <w:bottom w:val="single" w:sz="4" w:space="0" w:color="auto"/>
              <w:right w:val="single" w:sz="4" w:space="0" w:color="auto"/>
            </w:tcBorders>
            <w:shd w:val="clear" w:color="auto" w:fill="auto"/>
            <w:vAlign w:val="bottom"/>
            <w:hideMark/>
          </w:tcPr>
          <w:p w14:paraId="496FF435" w14:textId="77777777" w:rsidR="00842695" w:rsidRPr="00842695" w:rsidRDefault="00842695" w:rsidP="00842695">
            <w:pPr>
              <w:spacing w:after="0" w:line="240" w:lineRule="auto"/>
              <w:rPr>
                <w:rFonts w:ascii="Arial" w:eastAsia="Times New Roman" w:hAnsi="Arial" w:cs="Arial"/>
                <w:b/>
                <w:bCs/>
                <w:sz w:val="18"/>
                <w:szCs w:val="18"/>
              </w:rPr>
            </w:pPr>
            <w:r w:rsidRPr="00842695">
              <w:rPr>
                <w:rFonts w:ascii="Arial" w:eastAsia="Times New Roman" w:hAnsi="Arial" w:cs="Arial"/>
                <w:b/>
                <w:bCs/>
                <w:sz w:val="18"/>
                <w:szCs w:val="18"/>
              </w:rPr>
              <w:t>In-Kind or other sources</w:t>
            </w:r>
          </w:p>
        </w:tc>
        <w:tc>
          <w:tcPr>
            <w:tcW w:w="2887" w:type="dxa"/>
            <w:tcBorders>
              <w:top w:val="nil"/>
              <w:left w:val="nil"/>
              <w:bottom w:val="single" w:sz="4" w:space="0" w:color="auto"/>
              <w:right w:val="single" w:sz="4" w:space="0" w:color="auto"/>
            </w:tcBorders>
            <w:shd w:val="clear" w:color="auto" w:fill="auto"/>
            <w:vAlign w:val="bottom"/>
            <w:hideMark/>
          </w:tcPr>
          <w:p w14:paraId="66F87BC1" w14:textId="61A8C904" w:rsidR="00842695" w:rsidRPr="00842695" w:rsidRDefault="00842695" w:rsidP="00842695">
            <w:pPr>
              <w:spacing w:after="0" w:line="240" w:lineRule="auto"/>
              <w:rPr>
                <w:rFonts w:ascii="Arial" w:eastAsia="Times New Roman" w:hAnsi="Arial" w:cs="Arial"/>
                <w:b/>
                <w:bCs/>
                <w:sz w:val="18"/>
                <w:szCs w:val="18"/>
              </w:rPr>
            </w:pPr>
            <w:r w:rsidRPr="00842695">
              <w:rPr>
                <w:rFonts w:ascii="Arial" w:eastAsia="Times New Roman" w:hAnsi="Arial" w:cs="Arial"/>
                <w:b/>
                <w:bCs/>
                <w:sz w:val="18"/>
                <w:szCs w:val="18"/>
              </w:rPr>
              <w:t>Line Item Description</w:t>
            </w:r>
          </w:p>
        </w:tc>
      </w:tr>
      <w:tr w:rsidR="00842695" w:rsidRPr="00842695" w14:paraId="67F2DA60"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404C663D" w14:textId="77777777" w:rsidR="00842695" w:rsidRPr="00842695" w:rsidRDefault="00842695" w:rsidP="00E94553">
            <w:pPr>
              <w:spacing w:after="0" w:line="240" w:lineRule="auto"/>
              <w:rPr>
                <w:rFonts w:ascii="Arial" w:eastAsia="Times New Roman" w:hAnsi="Arial" w:cs="Arial"/>
                <w:b/>
                <w:bCs/>
                <w:sz w:val="18"/>
                <w:szCs w:val="18"/>
              </w:rPr>
            </w:pPr>
            <w:r w:rsidRPr="00842695">
              <w:rPr>
                <w:rFonts w:ascii="Arial" w:eastAsia="Times New Roman" w:hAnsi="Arial" w:cs="Arial"/>
                <w:b/>
                <w:bCs/>
                <w:sz w:val="18"/>
                <w:szCs w:val="18"/>
              </w:rPr>
              <w:t>PERSONNEL</w:t>
            </w:r>
          </w:p>
        </w:tc>
        <w:tc>
          <w:tcPr>
            <w:tcW w:w="658" w:type="dxa"/>
            <w:tcBorders>
              <w:top w:val="nil"/>
              <w:left w:val="nil"/>
              <w:bottom w:val="single" w:sz="4" w:space="0" w:color="auto"/>
              <w:right w:val="single" w:sz="4" w:space="0" w:color="auto"/>
            </w:tcBorders>
            <w:shd w:val="clear" w:color="auto" w:fill="auto"/>
            <w:noWrap/>
            <w:vAlign w:val="bottom"/>
            <w:hideMark/>
          </w:tcPr>
          <w:p w14:paraId="4DFB1956"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3507D6A7"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170" w:type="dxa"/>
            <w:tcBorders>
              <w:top w:val="nil"/>
              <w:left w:val="nil"/>
              <w:bottom w:val="single" w:sz="4" w:space="0" w:color="auto"/>
              <w:right w:val="single" w:sz="4" w:space="0" w:color="auto"/>
            </w:tcBorders>
            <w:shd w:val="clear" w:color="auto" w:fill="auto"/>
            <w:noWrap/>
            <w:vAlign w:val="bottom"/>
            <w:hideMark/>
          </w:tcPr>
          <w:p w14:paraId="08C2996A"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887" w:type="dxa"/>
            <w:tcBorders>
              <w:top w:val="nil"/>
              <w:left w:val="nil"/>
              <w:bottom w:val="single" w:sz="4" w:space="0" w:color="auto"/>
              <w:right w:val="single" w:sz="4" w:space="0" w:color="auto"/>
            </w:tcBorders>
            <w:shd w:val="clear" w:color="auto" w:fill="auto"/>
            <w:vAlign w:val="bottom"/>
            <w:hideMark/>
          </w:tcPr>
          <w:p w14:paraId="2C843BB2" w14:textId="50AFBE2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06B319EF"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6AB09659" w14:textId="77777777" w:rsidR="00842695" w:rsidRPr="00842695" w:rsidRDefault="00842695" w:rsidP="00E94553">
            <w:pPr>
              <w:spacing w:after="0" w:line="240" w:lineRule="auto"/>
              <w:rPr>
                <w:rFonts w:ascii="Arial" w:eastAsia="Times New Roman" w:hAnsi="Arial" w:cs="Arial"/>
                <w:sz w:val="18"/>
                <w:szCs w:val="18"/>
              </w:rPr>
            </w:pPr>
            <w:r w:rsidRPr="00842695">
              <w:rPr>
                <w:rFonts w:ascii="Arial" w:eastAsia="Times New Roman" w:hAnsi="Arial" w:cs="Arial"/>
                <w:sz w:val="18"/>
                <w:szCs w:val="18"/>
              </w:rPr>
              <w:t>Coordinator</w:t>
            </w:r>
          </w:p>
        </w:tc>
        <w:tc>
          <w:tcPr>
            <w:tcW w:w="658" w:type="dxa"/>
            <w:tcBorders>
              <w:top w:val="nil"/>
              <w:left w:val="nil"/>
              <w:bottom w:val="single" w:sz="4" w:space="0" w:color="auto"/>
              <w:right w:val="single" w:sz="4" w:space="0" w:color="auto"/>
            </w:tcBorders>
            <w:shd w:val="clear" w:color="auto" w:fill="auto"/>
            <w:noWrap/>
            <w:vAlign w:val="bottom"/>
            <w:hideMark/>
          </w:tcPr>
          <w:p w14:paraId="1384CFBE"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692265B7"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170" w:type="dxa"/>
            <w:tcBorders>
              <w:top w:val="nil"/>
              <w:left w:val="nil"/>
              <w:bottom w:val="single" w:sz="4" w:space="0" w:color="auto"/>
              <w:right w:val="single" w:sz="4" w:space="0" w:color="auto"/>
            </w:tcBorders>
            <w:shd w:val="clear" w:color="auto" w:fill="auto"/>
            <w:noWrap/>
            <w:vAlign w:val="bottom"/>
            <w:hideMark/>
          </w:tcPr>
          <w:p w14:paraId="67A51870"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887" w:type="dxa"/>
            <w:tcBorders>
              <w:top w:val="nil"/>
              <w:left w:val="nil"/>
              <w:bottom w:val="single" w:sz="4" w:space="0" w:color="auto"/>
              <w:right w:val="single" w:sz="4" w:space="0" w:color="auto"/>
            </w:tcBorders>
            <w:shd w:val="clear" w:color="auto" w:fill="auto"/>
            <w:vAlign w:val="bottom"/>
            <w:hideMark/>
          </w:tcPr>
          <w:p w14:paraId="43A75D4D"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475E41A2"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1FF699D4" w14:textId="70AF8CFA" w:rsidR="00842695" w:rsidRPr="00842695" w:rsidRDefault="00842695" w:rsidP="00500FA5">
            <w:pPr>
              <w:spacing w:after="0" w:line="240" w:lineRule="auto"/>
              <w:rPr>
                <w:rFonts w:ascii="Arial" w:eastAsia="Times New Roman" w:hAnsi="Arial" w:cs="Arial"/>
                <w:sz w:val="18"/>
                <w:szCs w:val="18"/>
              </w:rPr>
            </w:pPr>
            <w:r w:rsidRPr="00842695">
              <w:rPr>
                <w:rFonts w:ascii="Arial" w:eastAsia="Times New Roman" w:hAnsi="Arial" w:cs="Arial"/>
                <w:sz w:val="18"/>
                <w:szCs w:val="18"/>
              </w:rPr>
              <w:t>Other Personnel (</w:t>
            </w:r>
            <w:r w:rsidR="00500FA5">
              <w:rPr>
                <w:rFonts w:ascii="Arial" w:eastAsia="Times New Roman" w:hAnsi="Arial" w:cs="Arial"/>
                <w:sz w:val="18"/>
                <w:szCs w:val="18"/>
              </w:rPr>
              <w:t>p</w:t>
            </w:r>
            <w:r w:rsidR="00500FA5" w:rsidRPr="00842695">
              <w:rPr>
                <w:rFonts w:ascii="Arial" w:eastAsia="Times New Roman" w:hAnsi="Arial" w:cs="Arial"/>
                <w:sz w:val="18"/>
                <w:szCs w:val="18"/>
              </w:rPr>
              <w:t xml:space="preserve">lease </w:t>
            </w:r>
            <w:r w:rsidRPr="00842695">
              <w:rPr>
                <w:rFonts w:ascii="Arial" w:eastAsia="Times New Roman" w:hAnsi="Arial" w:cs="Arial"/>
                <w:sz w:val="18"/>
                <w:szCs w:val="18"/>
              </w:rPr>
              <w:t>specify)</w:t>
            </w:r>
          </w:p>
        </w:tc>
        <w:tc>
          <w:tcPr>
            <w:tcW w:w="658" w:type="dxa"/>
            <w:tcBorders>
              <w:top w:val="nil"/>
              <w:left w:val="nil"/>
              <w:bottom w:val="single" w:sz="4" w:space="0" w:color="auto"/>
              <w:right w:val="single" w:sz="4" w:space="0" w:color="auto"/>
            </w:tcBorders>
            <w:shd w:val="clear" w:color="auto" w:fill="auto"/>
            <w:noWrap/>
            <w:vAlign w:val="bottom"/>
            <w:hideMark/>
          </w:tcPr>
          <w:p w14:paraId="52780FBD"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6300A890"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170" w:type="dxa"/>
            <w:tcBorders>
              <w:top w:val="nil"/>
              <w:left w:val="nil"/>
              <w:bottom w:val="single" w:sz="4" w:space="0" w:color="auto"/>
              <w:right w:val="single" w:sz="4" w:space="0" w:color="auto"/>
            </w:tcBorders>
            <w:shd w:val="clear" w:color="auto" w:fill="auto"/>
            <w:noWrap/>
            <w:vAlign w:val="bottom"/>
            <w:hideMark/>
          </w:tcPr>
          <w:p w14:paraId="2B4F9386"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887" w:type="dxa"/>
            <w:tcBorders>
              <w:top w:val="nil"/>
              <w:left w:val="nil"/>
              <w:bottom w:val="single" w:sz="4" w:space="0" w:color="auto"/>
              <w:right w:val="single" w:sz="4" w:space="0" w:color="auto"/>
            </w:tcBorders>
            <w:shd w:val="clear" w:color="auto" w:fill="auto"/>
            <w:vAlign w:val="bottom"/>
            <w:hideMark/>
          </w:tcPr>
          <w:p w14:paraId="26DB5525"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5183DBB3"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0608D1DA" w14:textId="77777777" w:rsidR="00842695" w:rsidRPr="00842695" w:rsidRDefault="00842695" w:rsidP="00E94553">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658" w:type="dxa"/>
            <w:tcBorders>
              <w:top w:val="nil"/>
              <w:left w:val="nil"/>
              <w:bottom w:val="single" w:sz="4" w:space="0" w:color="auto"/>
              <w:right w:val="single" w:sz="4" w:space="0" w:color="auto"/>
            </w:tcBorders>
            <w:shd w:val="clear" w:color="auto" w:fill="auto"/>
            <w:noWrap/>
            <w:vAlign w:val="bottom"/>
            <w:hideMark/>
          </w:tcPr>
          <w:p w14:paraId="1B673E30"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62C96E6F"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170" w:type="dxa"/>
            <w:tcBorders>
              <w:top w:val="nil"/>
              <w:left w:val="nil"/>
              <w:bottom w:val="single" w:sz="4" w:space="0" w:color="auto"/>
              <w:right w:val="single" w:sz="4" w:space="0" w:color="auto"/>
            </w:tcBorders>
            <w:shd w:val="clear" w:color="auto" w:fill="auto"/>
            <w:noWrap/>
            <w:vAlign w:val="bottom"/>
            <w:hideMark/>
          </w:tcPr>
          <w:p w14:paraId="649E7E99"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887" w:type="dxa"/>
            <w:tcBorders>
              <w:top w:val="nil"/>
              <w:left w:val="nil"/>
              <w:bottom w:val="single" w:sz="4" w:space="0" w:color="auto"/>
              <w:right w:val="single" w:sz="4" w:space="0" w:color="auto"/>
            </w:tcBorders>
            <w:shd w:val="clear" w:color="auto" w:fill="auto"/>
            <w:vAlign w:val="bottom"/>
            <w:hideMark/>
          </w:tcPr>
          <w:p w14:paraId="2F6BB177"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78DB0346"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4A904814" w14:textId="4F2EA4E7" w:rsidR="00842695" w:rsidRPr="00500FA5" w:rsidRDefault="00842695" w:rsidP="00E94553">
            <w:pPr>
              <w:spacing w:after="0" w:line="240" w:lineRule="auto"/>
              <w:rPr>
                <w:rFonts w:ascii="Arial" w:eastAsia="Times New Roman" w:hAnsi="Arial" w:cs="Arial"/>
                <w:b/>
                <w:sz w:val="18"/>
                <w:szCs w:val="18"/>
              </w:rPr>
            </w:pPr>
            <w:r w:rsidRPr="00500FA5">
              <w:rPr>
                <w:rFonts w:ascii="Arial" w:eastAsia="Times New Roman" w:hAnsi="Arial" w:cs="Arial"/>
                <w:b/>
                <w:sz w:val="18"/>
                <w:szCs w:val="18"/>
              </w:rPr>
              <w:t>Sub</w:t>
            </w:r>
            <w:r w:rsidR="00E94553" w:rsidRPr="00500FA5">
              <w:rPr>
                <w:rFonts w:ascii="Arial" w:eastAsia="Times New Roman" w:hAnsi="Arial" w:cs="Arial"/>
                <w:b/>
                <w:sz w:val="18"/>
                <w:szCs w:val="18"/>
              </w:rPr>
              <w:t>t</w:t>
            </w:r>
            <w:r w:rsidRPr="00500FA5">
              <w:rPr>
                <w:rFonts w:ascii="Arial" w:eastAsia="Times New Roman" w:hAnsi="Arial" w:cs="Arial"/>
                <w:b/>
                <w:sz w:val="18"/>
                <w:szCs w:val="18"/>
              </w:rPr>
              <w:t>otal</w:t>
            </w:r>
            <w:r w:rsidR="00500FA5">
              <w:rPr>
                <w:rFonts w:ascii="Arial" w:eastAsia="Times New Roman" w:hAnsi="Arial" w:cs="Arial"/>
                <w:b/>
                <w:sz w:val="18"/>
                <w:szCs w:val="18"/>
              </w:rPr>
              <w:br/>
            </w:r>
            <w:r w:rsidRPr="00500FA5">
              <w:rPr>
                <w:rFonts w:ascii="Arial" w:eastAsia="Times New Roman" w:hAnsi="Arial" w:cs="Arial"/>
                <w:b/>
                <w:sz w:val="18"/>
                <w:szCs w:val="18"/>
              </w:rPr>
              <w:t>Salaries</w:t>
            </w:r>
          </w:p>
        </w:tc>
        <w:tc>
          <w:tcPr>
            <w:tcW w:w="658" w:type="dxa"/>
            <w:tcBorders>
              <w:top w:val="nil"/>
              <w:left w:val="nil"/>
              <w:bottom w:val="single" w:sz="4" w:space="0" w:color="auto"/>
              <w:right w:val="single" w:sz="4" w:space="0" w:color="auto"/>
            </w:tcBorders>
            <w:shd w:val="clear" w:color="auto" w:fill="auto"/>
            <w:noWrap/>
            <w:vAlign w:val="bottom"/>
            <w:hideMark/>
          </w:tcPr>
          <w:p w14:paraId="1C2A103E"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14BDE05C"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170" w:type="dxa"/>
            <w:tcBorders>
              <w:top w:val="nil"/>
              <w:left w:val="nil"/>
              <w:bottom w:val="single" w:sz="4" w:space="0" w:color="auto"/>
              <w:right w:val="single" w:sz="4" w:space="0" w:color="auto"/>
            </w:tcBorders>
            <w:shd w:val="clear" w:color="auto" w:fill="auto"/>
            <w:noWrap/>
            <w:vAlign w:val="bottom"/>
            <w:hideMark/>
          </w:tcPr>
          <w:p w14:paraId="5354E7FC"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887" w:type="dxa"/>
            <w:tcBorders>
              <w:top w:val="nil"/>
              <w:left w:val="nil"/>
              <w:bottom w:val="single" w:sz="4" w:space="0" w:color="auto"/>
              <w:right w:val="single" w:sz="4" w:space="0" w:color="auto"/>
            </w:tcBorders>
            <w:shd w:val="clear" w:color="auto" w:fill="auto"/>
            <w:vAlign w:val="bottom"/>
            <w:hideMark/>
          </w:tcPr>
          <w:p w14:paraId="7B54A215"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7B7DB56C"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05199A2E" w14:textId="77777777" w:rsidR="00842695" w:rsidRPr="00842695" w:rsidRDefault="00842695" w:rsidP="00E94553">
            <w:pPr>
              <w:spacing w:after="0" w:line="240" w:lineRule="auto"/>
              <w:rPr>
                <w:rFonts w:ascii="Arial" w:eastAsia="Times New Roman" w:hAnsi="Arial" w:cs="Arial"/>
                <w:sz w:val="18"/>
                <w:szCs w:val="18"/>
              </w:rPr>
            </w:pPr>
            <w:r w:rsidRPr="00842695">
              <w:rPr>
                <w:rFonts w:ascii="Arial" w:eastAsia="Times New Roman" w:hAnsi="Arial" w:cs="Arial"/>
                <w:sz w:val="18"/>
                <w:szCs w:val="18"/>
              </w:rPr>
              <w:t>Fringe Benefits</w:t>
            </w:r>
          </w:p>
        </w:tc>
        <w:tc>
          <w:tcPr>
            <w:tcW w:w="658" w:type="dxa"/>
            <w:tcBorders>
              <w:top w:val="nil"/>
              <w:left w:val="nil"/>
              <w:bottom w:val="single" w:sz="4" w:space="0" w:color="auto"/>
              <w:right w:val="single" w:sz="4" w:space="0" w:color="auto"/>
            </w:tcBorders>
            <w:shd w:val="clear" w:color="auto" w:fill="auto"/>
            <w:noWrap/>
            <w:vAlign w:val="bottom"/>
            <w:hideMark/>
          </w:tcPr>
          <w:p w14:paraId="423C9307"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28E155DA"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170" w:type="dxa"/>
            <w:tcBorders>
              <w:top w:val="nil"/>
              <w:left w:val="nil"/>
              <w:bottom w:val="single" w:sz="4" w:space="0" w:color="auto"/>
              <w:right w:val="single" w:sz="4" w:space="0" w:color="auto"/>
            </w:tcBorders>
            <w:shd w:val="clear" w:color="auto" w:fill="auto"/>
            <w:noWrap/>
            <w:vAlign w:val="bottom"/>
            <w:hideMark/>
          </w:tcPr>
          <w:p w14:paraId="67A74BA8"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887" w:type="dxa"/>
            <w:tcBorders>
              <w:top w:val="nil"/>
              <w:left w:val="nil"/>
              <w:bottom w:val="single" w:sz="4" w:space="0" w:color="auto"/>
              <w:right w:val="single" w:sz="4" w:space="0" w:color="auto"/>
            </w:tcBorders>
            <w:shd w:val="clear" w:color="auto" w:fill="auto"/>
            <w:vAlign w:val="bottom"/>
            <w:hideMark/>
          </w:tcPr>
          <w:p w14:paraId="180E6678"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6CCE8F3F"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20A5FA68" w14:textId="77777777" w:rsidR="00842695" w:rsidRPr="00842695" w:rsidRDefault="00842695" w:rsidP="00E94553">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658" w:type="dxa"/>
            <w:tcBorders>
              <w:top w:val="nil"/>
              <w:left w:val="nil"/>
              <w:bottom w:val="single" w:sz="4" w:space="0" w:color="auto"/>
              <w:right w:val="single" w:sz="4" w:space="0" w:color="auto"/>
            </w:tcBorders>
            <w:shd w:val="clear" w:color="auto" w:fill="auto"/>
            <w:noWrap/>
            <w:vAlign w:val="bottom"/>
            <w:hideMark/>
          </w:tcPr>
          <w:p w14:paraId="1A841929"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58C60845"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170" w:type="dxa"/>
            <w:tcBorders>
              <w:top w:val="nil"/>
              <w:left w:val="nil"/>
              <w:bottom w:val="single" w:sz="4" w:space="0" w:color="auto"/>
              <w:right w:val="single" w:sz="4" w:space="0" w:color="auto"/>
            </w:tcBorders>
            <w:shd w:val="clear" w:color="auto" w:fill="auto"/>
            <w:noWrap/>
            <w:vAlign w:val="bottom"/>
            <w:hideMark/>
          </w:tcPr>
          <w:p w14:paraId="403818C2"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887" w:type="dxa"/>
            <w:tcBorders>
              <w:top w:val="nil"/>
              <w:left w:val="nil"/>
              <w:bottom w:val="single" w:sz="4" w:space="0" w:color="auto"/>
              <w:right w:val="single" w:sz="4" w:space="0" w:color="auto"/>
            </w:tcBorders>
            <w:shd w:val="clear" w:color="auto" w:fill="auto"/>
            <w:vAlign w:val="bottom"/>
            <w:hideMark/>
          </w:tcPr>
          <w:p w14:paraId="431A8E36"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43861179"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4B5A57BA" w14:textId="0452E9BD" w:rsidR="00842695" w:rsidRPr="00500FA5" w:rsidRDefault="00500FA5" w:rsidP="00500FA5">
            <w:pPr>
              <w:spacing w:after="0" w:line="240" w:lineRule="auto"/>
              <w:rPr>
                <w:rFonts w:ascii="Arial" w:eastAsia="Times New Roman" w:hAnsi="Arial" w:cs="Arial"/>
                <w:b/>
                <w:sz w:val="18"/>
                <w:szCs w:val="18"/>
              </w:rPr>
            </w:pPr>
            <w:r>
              <w:rPr>
                <w:rFonts w:ascii="Arial" w:eastAsia="Times New Roman" w:hAnsi="Arial" w:cs="Arial"/>
                <w:b/>
                <w:sz w:val="18"/>
                <w:szCs w:val="18"/>
              </w:rPr>
              <w:t xml:space="preserve">Subtotal </w:t>
            </w:r>
            <w:r>
              <w:rPr>
                <w:rFonts w:ascii="Arial" w:eastAsia="Times New Roman" w:hAnsi="Arial" w:cs="Arial"/>
                <w:b/>
                <w:sz w:val="18"/>
                <w:szCs w:val="18"/>
              </w:rPr>
              <w:br/>
              <w:t>Personnel</w:t>
            </w:r>
          </w:p>
        </w:tc>
        <w:tc>
          <w:tcPr>
            <w:tcW w:w="658" w:type="dxa"/>
            <w:tcBorders>
              <w:top w:val="nil"/>
              <w:left w:val="nil"/>
              <w:bottom w:val="single" w:sz="4" w:space="0" w:color="auto"/>
              <w:right w:val="single" w:sz="4" w:space="0" w:color="auto"/>
            </w:tcBorders>
            <w:shd w:val="clear" w:color="auto" w:fill="auto"/>
            <w:noWrap/>
            <w:vAlign w:val="bottom"/>
            <w:hideMark/>
          </w:tcPr>
          <w:p w14:paraId="63E44D84"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487E9DB7" w14:textId="77777777" w:rsidR="00842695" w:rsidRPr="00842695" w:rsidRDefault="00842695" w:rsidP="00842695">
            <w:pPr>
              <w:spacing w:after="0" w:line="240" w:lineRule="auto"/>
              <w:jc w:val="right"/>
              <w:rPr>
                <w:rFonts w:ascii="Arial" w:eastAsia="Times New Roman" w:hAnsi="Arial" w:cs="Arial"/>
                <w:b/>
                <w:bCs/>
                <w:sz w:val="18"/>
                <w:szCs w:val="18"/>
              </w:rPr>
            </w:pPr>
            <w:r w:rsidRPr="00842695">
              <w:rPr>
                <w:rFonts w:ascii="Arial" w:eastAsia="Times New Roman" w:hAnsi="Arial" w:cs="Arial"/>
                <w:b/>
                <w:bCs/>
                <w:sz w:val="18"/>
                <w:szCs w:val="18"/>
              </w:rPr>
              <w:t>$0.00</w:t>
            </w:r>
          </w:p>
        </w:tc>
        <w:tc>
          <w:tcPr>
            <w:tcW w:w="2170" w:type="dxa"/>
            <w:tcBorders>
              <w:top w:val="nil"/>
              <w:left w:val="nil"/>
              <w:bottom w:val="single" w:sz="4" w:space="0" w:color="auto"/>
              <w:right w:val="single" w:sz="4" w:space="0" w:color="auto"/>
            </w:tcBorders>
            <w:shd w:val="clear" w:color="auto" w:fill="auto"/>
            <w:noWrap/>
            <w:vAlign w:val="bottom"/>
            <w:hideMark/>
          </w:tcPr>
          <w:p w14:paraId="3C754A60" w14:textId="77777777" w:rsidR="00842695" w:rsidRPr="00842695" w:rsidRDefault="00842695" w:rsidP="00842695">
            <w:pPr>
              <w:spacing w:after="0" w:line="240" w:lineRule="auto"/>
              <w:jc w:val="right"/>
              <w:rPr>
                <w:rFonts w:ascii="Arial" w:eastAsia="Times New Roman" w:hAnsi="Arial" w:cs="Arial"/>
                <w:b/>
                <w:bCs/>
                <w:sz w:val="18"/>
                <w:szCs w:val="18"/>
              </w:rPr>
            </w:pPr>
            <w:r w:rsidRPr="00842695">
              <w:rPr>
                <w:rFonts w:ascii="Arial" w:eastAsia="Times New Roman" w:hAnsi="Arial" w:cs="Arial"/>
                <w:b/>
                <w:bCs/>
                <w:sz w:val="18"/>
                <w:szCs w:val="18"/>
              </w:rPr>
              <w:t>$0.00</w:t>
            </w:r>
          </w:p>
        </w:tc>
        <w:tc>
          <w:tcPr>
            <w:tcW w:w="2887" w:type="dxa"/>
            <w:tcBorders>
              <w:top w:val="nil"/>
              <w:left w:val="nil"/>
              <w:bottom w:val="single" w:sz="4" w:space="0" w:color="auto"/>
              <w:right w:val="single" w:sz="4" w:space="0" w:color="auto"/>
            </w:tcBorders>
            <w:shd w:val="clear" w:color="auto" w:fill="auto"/>
            <w:vAlign w:val="bottom"/>
            <w:hideMark/>
          </w:tcPr>
          <w:p w14:paraId="7AB316FE"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70B3DB3E"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09592AE6" w14:textId="77777777" w:rsidR="00842695" w:rsidRPr="00842695" w:rsidRDefault="00842695" w:rsidP="00E94553">
            <w:pPr>
              <w:spacing w:after="0" w:line="240" w:lineRule="auto"/>
              <w:rPr>
                <w:rFonts w:ascii="Arial" w:eastAsia="Times New Roman" w:hAnsi="Arial" w:cs="Arial"/>
                <w:b/>
                <w:bCs/>
                <w:sz w:val="18"/>
                <w:szCs w:val="18"/>
              </w:rPr>
            </w:pPr>
            <w:r w:rsidRPr="00842695">
              <w:rPr>
                <w:rFonts w:ascii="Arial" w:eastAsia="Times New Roman" w:hAnsi="Arial" w:cs="Arial"/>
                <w:b/>
                <w:bCs/>
                <w:sz w:val="18"/>
                <w:szCs w:val="18"/>
              </w:rPr>
              <w:t> </w:t>
            </w:r>
          </w:p>
        </w:tc>
        <w:tc>
          <w:tcPr>
            <w:tcW w:w="658" w:type="dxa"/>
            <w:tcBorders>
              <w:top w:val="nil"/>
              <w:left w:val="nil"/>
              <w:bottom w:val="single" w:sz="4" w:space="0" w:color="auto"/>
              <w:right w:val="single" w:sz="4" w:space="0" w:color="auto"/>
            </w:tcBorders>
            <w:shd w:val="clear" w:color="auto" w:fill="auto"/>
            <w:noWrap/>
            <w:vAlign w:val="bottom"/>
            <w:hideMark/>
          </w:tcPr>
          <w:p w14:paraId="3CCF6829"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7BDBC5FB"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170" w:type="dxa"/>
            <w:tcBorders>
              <w:top w:val="nil"/>
              <w:left w:val="nil"/>
              <w:bottom w:val="single" w:sz="4" w:space="0" w:color="auto"/>
              <w:right w:val="single" w:sz="4" w:space="0" w:color="auto"/>
            </w:tcBorders>
            <w:shd w:val="clear" w:color="auto" w:fill="auto"/>
            <w:noWrap/>
            <w:vAlign w:val="bottom"/>
            <w:hideMark/>
          </w:tcPr>
          <w:p w14:paraId="39472D43"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887" w:type="dxa"/>
            <w:tcBorders>
              <w:top w:val="nil"/>
              <w:left w:val="nil"/>
              <w:bottom w:val="single" w:sz="4" w:space="0" w:color="auto"/>
              <w:right w:val="single" w:sz="4" w:space="0" w:color="auto"/>
            </w:tcBorders>
            <w:shd w:val="clear" w:color="auto" w:fill="auto"/>
            <w:vAlign w:val="bottom"/>
            <w:hideMark/>
          </w:tcPr>
          <w:p w14:paraId="7AA03F93"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4A5C3EC5"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3EEEC8A4" w14:textId="77777777" w:rsidR="00842695" w:rsidRPr="00842695" w:rsidRDefault="00842695" w:rsidP="00E94553">
            <w:pPr>
              <w:spacing w:after="0" w:line="240" w:lineRule="auto"/>
              <w:rPr>
                <w:rFonts w:ascii="Arial" w:eastAsia="Times New Roman" w:hAnsi="Arial" w:cs="Arial"/>
                <w:b/>
                <w:bCs/>
                <w:sz w:val="18"/>
                <w:szCs w:val="18"/>
              </w:rPr>
            </w:pPr>
            <w:r w:rsidRPr="00842695">
              <w:rPr>
                <w:rFonts w:ascii="Arial" w:eastAsia="Times New Roman" w:hAnsi="Arial" w:cs="Arial"/>
                <w:b/>
                <w:bCs/>
                <w:sz w:val="18"/>
                <w:szCs w:val="18"/>
              </w:rPr>
              <w:t>NON-EMPLOYEE COMPENSATION</w:t>
            </w:r>
          </w:p>
        </w:tc>
        <w:tc>
          <w:tcPr>
            <w:tcW w:w="658" w:type="dxa"/>
            <w:tcBorders>
              <w:top w:val="nil"/>
              <w:left w:val="nil"/>
              <w:bottom w:val="single" w:sz="4" w:space="0" w:color="auto"/>
              <w:right w:val="single" w:sz="4" w:space="0" w:color="auto"/>
            </w:tcBorders>
            <w:shd w:val="clear" w:color="auto" w:fill="auto"/>
            <w:noWrap/>
            <w:vAlign w:val="bottom"/>
            <w:hideMark/>
          </w:tcPr>
          <w:p w14:paraId="699423CD"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732E62B6"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170" w:type="dxa"/>
            <w:tcBorders>
              <w:top w:val="nil"/>
              <w:left w:val="nil"/>
              <w:bottom w:val="single" w:sz="4" w:space="0" w:color="auto"/>
              <w:right w:val="single" w:sz="4" w:space="0" w:color="auto"/>
            </w:tcBorders>
            <w:shd w:val="clear" w:color="auto" w:fill="auto"/>
            <w:noWrap/>
            <w:vAlign w:val="bottom"/>
            <w:hideMark/>
          </w:tcPr>
          <w:p w14:paraId="558DC7E4"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887" w:type="dxa"/>
            <w:tcBorders>
              <w:top w:val="nil"/>
              <w:left w:val="nil"/>
              <w:bottom w:val="single" w:sz="4" w:space="0" w:color="auto"/>
              <w:right w:val="single" w:sz="4" w:space="0" w:color="auto"/>
            </w:tcBorders>
            <w:shd w:val="clear" w:color="auto" w:fill="auto"/>
            <w:vAlign w:val="bottom"/>
            <w:hideMark/>
          </w:tcPr>
          <w:p w14:paraId="3B3A65B2"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20CF12D4"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4FE0F4FD" w14:textId="77777777" w:rsidR="00842695" w:rsidRPr="00842695" w:rsidRDefault="00842695" w:rsidP="00E94553">
            <w:pPr>
              <w:spacing w:after="0" w:line="240" w:lineRule="auto"/>
              <w:rPr>
                <w:rFonts w:ascii="Arial" w:eastAsia="Times New Roman" w:hAnsi="Arial" w:cs="Arial"/>
                <w:sz w:val="18"/>
                <w:szCs w:val="18"/>
              </w:rPr>
            </w:pPr>
            <w:r w:rsidRPr="00842695">
              <w:rPr>
                <w:rFonts w:ascii="Arial" w:eastAsia="Times New Roman" w:hAnsi="Arial" w:cs="Arial"/>
                <w:sz w:val="18"/>
                <w:szCs w:val="18"/>
              </w:rPr>
              <w:t>Consultants</w:t>
            </w:r>
          </w:p>
        </w:tc>
        <w:tc>
          <w:tcPr>
            <w:tcW w:w="658" w:type="dxa"/>
            <w:tcBorders>
              <w:top w:val="nil"/>
              <w:left w:val="nil"/>
              <w:bottom w:val="single" w:sz="4" w:space="0" w:color="auto"/>
              <w:right w:val="single" w:sz="4" w:space="0" w:color="auto"/>
            </w:tcBorders>
            <w:shd w:val="clear" w:color="auto" w:fill="auto"/>
            <w:noWrap/>
            <w:vAlign w:val="bottom"/>
            <w:hideMark/>
          </w:tcPr>
          <w:p w14:paraId="04237D8F"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nil"/>
              <w:right w:val="nil"/>
            </w:tcBorders>
            <w:shd w:val="clear" w:color="auto" w:fill="auto"/>
            <w:noWrap/>
            <w:vAlign w:val="bottom"/>
            <w:hideMark/>
          </w:tcPr>
          <w:p w14:paraId="60947CC9" w14:textId="77777777" w:rsidR="00842695" w:rsidRPr="00842695" w:rsidRDefault="00842695" w:rsidP="00842695">
            <w:pPr>
              <w:spacing w:after="0" w:line="240" w:lineRule="auto"/>
              <w:rPr>
                <w:rFonts w:ascii="Arial" w:eastAsia="Times New Roman" w:hAnsi="Arial" w:cs="Arial"/>
                <w:sz w:val="18"/>
                <w:szCs w:val="18"/>
              </w:rPr>
            </w:pPr>
          </w:p>
        </w:tc>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3B8420CF"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887" w:type="dxa"/>
            <w:tcBorders>
              <w:top w:val="nil"/>
              <w:left w:val="nil"/>
              <w:bottom w:val="single" w:sz="4" w:space="0" w:color="auto"/>
              <w:right w:val="single" w:sz="4" w:space="0" w:color="auto"/>
            </w:tcBorders>
            <w:shd w:val="clear" w:color="auto" w:fill="auto"/>
            <w:vAlign w:val="bottom"/>
            <w:hideMark/>
          </w:tcPr>
          <w:p w14:paraId="56EB6D5B"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14024574"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43120F87" w14:textId="3FA55EA9" w:rsidR="00842695" w:rsidRPr="00842695" w:rsidRDefault="00842695" w:rsidP="00E94553">
            <w:pPr>
              <w:spacing w:after="0" w:line="240" w:lineRule="auto"/>
              <w:rPr>
                <w:rFonts w:ascii="Arial" w:eastAsia="Times New Roman" w:hAnsi="Arial" w:cs="Arial"/>
                <w:sz w:val="18"/>
                <w:szCs w:val="18"/>
              </w:rPr>
            </w:pPr>
            <w:r w:rsidRPr="00842695">
              <w:rPr>
                <w:rFonts w:ascii="Arial" w:eastAsia="Times New Roman" w:hAnsi="Arial" w:cs="Arial"/>
                <w:sz w:val="18"/>
                <w:szCs w:val="18"/>
              </w:rPr>
              <w:t>Subcontract</w:t>
            </w:r>
            <w:r w:rsidR="00B22D22">
              <w:rPr>
                <w:rFonts w:ascii="Arial" w:eastAsia="Times New Roman" w:hAnsi="Arial" w:cs="Arial"/>
                <w:sz w:val="18"/>
                <w:szCs w:val="18"/>
              </w:rPr>
              <w:t>or</w:t>
            </w:r>
            <w:r w:rsidRPr="00842695">
              <w:rPr>
                <w:rFonts w:ascii="Arial" w:eastAsia="Times New Roman" w:hAnsi="Arial" w:cs="Arial"/>
                <w:sz w:val="18"/>
                <w:szCs w:val="18"/>
              </w:rPr>
              <w:t>s</w:t>
            </w:r>
          </w:p>
        </w:tc>
        <w:tc>
          <w:tcPr>
            <w:tcW w:w="658" w:type="dxa"/>
            <w:tcBorders>
              <w:top w:val="nil"/>
              <w:left w:val="nil"/>
              <w:bottom w:val="single" w:sz="4" w:space="0" w:color="auto"/>
              <w:right w:val="single" w:sz="4" w:space="0" w:color="auto"/>
            </w:tcBorders>
            <w:shd w:val="clear" w:color="auto" w:fill="auto"/>
            <w:noWrap/>
            <w:vAlign w:val="bottom"/>
            <w:hideMark/>
          </w:tcPr>
          <w:p w14:paraId="26EA96F2"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single" w:sz="4" w:space="0" w:color="auto"/>
              <w:left w:val="nil"/>
              <w:bottom w:val="single" w:sz="4" w:space="0" w:color="auto"/>
              <w:right w:val="single" w:sz="4" w:space="0" w:color="auto"/>
            </w:tcBorders>
            <w:shd w:val="clear" w:color="auto" w:fill="auto"/>
            <w:noWrap/>
            <w:vAlign w:val="bottom"/>
            <w:hideMark/>
          </w:tcPr>
          <w:p w14:paraId="10AD80C8"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170" w:type="dxa"/>
            <w:tcBorders>
              <w:top w:val="nil"/>
              <w:left w:val="nil"/>
              <w:bottom w:val="single" w:sz="4" w:space="0" w:color="auto"/>
              <w:right w:val="single" w:sz="4" w:space="0" w:color="auto"/>
            </w:tcBorders>
            <w:shd w:val="clear" w:color="auto" w:fill="auto"/>
            <w:noWrap/>
            <w:vAlign w:val="bottom"/>
            <w:hideMark/>
          </w:tcPr>
          <w:p w14:paraId="6B323B57"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887" w:type="dxa"/>
            <w:tcBorders>
              <w:top w:val="nil"/>
              <w:left w:val="nil"/>
              <w:bottom w:val="single" w:sz="4" w:space="0" w:color="auto"/>
              <w:right w:val="single" w:sz="4" w:space="0" w:color="auto"/>
            </w:tcBorders>
            <w:shd w:val="clear" w:color="auto" w:fill="auto"/>
            <w:vAlign w:val="bottom"/>
            <w:hideMark/>
          </w:tcPr>
          <w:p w14:paraId="011B6BC6"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2B7D912B"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362F214C" w14:textId="68E0910A" w:rsidR="00842695" w:rsidRPr="00842695" w:rsidRDefault="00E94553" w:rsidP="00E94553">
            <w:pPr>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Subtotal </w:t>
            </w:r>
            <w:r>
              <w:rPr>
                <w:rFonts w:ascii="Arial" w:eastAsia="Times New Roman" w:hAnsi="Arial" w:cs="Arial"/>
                <w:b/>
                <w:bCs/>
                <w:sz w:val="18"/>
                <w:szCs w:val="18"/>
              </w:rPr>
              <w:br/>
              <w:t>Non-Employee Compensation</w:t>
            </w:r>
          </w:p>
        </w:tc>
        <w:tc>
          <w:tcPr>
            <w:tcW w:w="658" w:type="dxa"/>
            <w:tcBorders>
              <w:top w:val="nil"/>
              <w:left w:val="nil"/>
              <w:bottom w:val="single" w:sz="4" w:space="0" w:color="auto"/>
              <w:right w:val="single" w:sz="4" w:space="0" w:color="auto"/>
            </w:tcBorders>
            <w:shd w:val="clear" w:color="auto" w:fill="auto"/>
            <w:noWrap/>
            <w:vAlign w:val="bottom"/>
            <w:hideMark/>
          </w:tcPr>
          <w:p w14:paraId="491D41C1"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027062E2" w14:textId="77777777" w:rsidR="00842695" w:rsidRPr="00842695" w:rsidRDefault="00842695" w:rsidP="00842695">
            <w:pPr>
              <w:spacing w:after="0" w:line="240" w:lineRule="auto"/>
              <w:jc w:val="right"/>
              <w:rPr>
                <w:rFonts w:ascii="Arial" w:eastAsia="Times New Roman" w:hAnsi="Arial" w:cs="Arial"/>
                <w:b/>
                <w:bCs/>
                <w:sz w:val="18"/>
                <w:szCs w:val="18"/>
              </w:rPr>
            </w:pPr>
            <w:r w:rsidRPr="00842695">
              <w:rPr>
                <w:rFonts w:ascii="Arial" w:eastAsia="Times New Roman" w:hAnsi="Arial" w:cs="Arial"/>
                <w:b/>
                <w:bCs/>
                <w:sz w:val="18"/>
                <w:szCs w:val="18"/>
              </w:rPr>
              <w:t>$0.00</w:t>
            </w:r>
          </w:p>
        </w:tc>
        <w:tc>
          <w:tcPr>
            <w:tcW w:w="2170" w:type="dxa"/>
            <w:tcBorders>
              <w:top w:val="nil"/>
              <w:left w:val="nil"/>
              <w:bottom w:val="single" w:sz="4" w:space="0" w:color="auto"/>
              <w:right w:val="single" w:sz="4" w:space="0" w:color="auto"/>
            </w:tcBorders>
            <w:shd w:val="clear" w:color="auto" w:fill="auto"/>
            <w:noWrap/>
            <w:vAlign w:val="bottom"/>
            <w:hideMark/>
          </w:tcPr>
          <w:p w14:paraId="2C8E1C71" w14:textId="77777777" w:rsidR="00842695" w:rsidRPr="00842695" w:rsidRDefault="00842695" w:rsidP="00842695">
            <w:pPr>
              <w:spacing w:after="0" w:line="240" w:lineRule="auto"/>
              <w:jc w:val="right"/>
              <w:rPr>
                <w:rFonts w:ascii="Arial" w:eastAsia="Times New Roman" w:hAnsi="Arial" w:cs="Arial"/>
                <w:b/>
                <w:bCs/>
                <w:sz w:val="18"/>
                <w:szCs w:val="18"/>
              </w:rPr>
            </w:pPr>
            <w:r w:rsidRPr="00842695">
              <w:rPr>
                <w:rFonts w:ascii="Arial" w:eastAsia="Times New Roman" w:hAnsi="Arial" w:cs="Arial"/>
                <w:b/>
                <w:bCs/>
                <w:sz w:val="18"/>
                <w:szCs w:val="18"/>
              </w:rPr>
              <w:t>$0.00</w:t>
            </w:r>
          </w:p>
        </w:tc>
        <w:tc>
          <w:tcPr>
            <w:tcW w:w="2887" w:type="dxa"/>
            <w:tcBorders>
              <w:top w:val="nil"/>
              <w:left w:val="nil"/>
              <w:bottom w:val="single" w:sz="4" w:space="0" w:color="auto"/>
              <w:right w:val="single" w:sz="4" w:space="0" w:color="auto"/>
            </w:tcBorders>
            <w:shd w:val="clear" w:color="auto" w:fill="auto"/>
            <w:vAlign w:val="bottom"/>
            <w:hideMark/>
          </w:tcPr>
          <w:p w14:paraId="62E5F890"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5B4228D5"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0B36E4D5" w14:textId="77777777" w:rsidR="00842695" w:rsidRPr="00842695" w:rsidRDefault="00842695" w:rsidP="00E94553">
            <w:pPr>
              <w:spacing w:after="0" w:line="240" w:lineRule="auto"/>
              <w:rPr>
                <w:rFonts w:ascii="Arial" w:eastAsia="Times New Roman" w:hAnsi="Arial" w:cs="Arial"/>
                <w:b/>
                <w:bCs/>
                <w:sz w:val="18"/>
                <w:szCs w:val="18"/>
              </w:rPr>
            </w:pPr>
            <w:r w:rsidRPr="00842695">
              <w:rPr>
                <w:rFonts w:ascii="Arial" w:eastAsia="Times New Roman" w:hAnsi="Arial" w:cs="Arial"/>
                <w:b/>
                <w:bCs/>
                <w:sz w:val="18"/>
                <w:szCs w:val="18"/>
              </w:rPr>
              <w:t> </w:t>
            </w:r>
          </w:p>
        </w:tc>
        <w:tc>
          <w:tcPr>
            <w:tcW w:w="658" w:type="dxa"/>
            <w:tcBorders>
              <w:top w:val="nil"/>
              <w:left w:val="nil"/>
              <w:bottom w:val="single" w:sz="4" w:space="0" w:color="auto"/>
              <w:right w:val="single" w:sz="4" w:space="0" w:color="auto"/>
            </w:tcBorders>
            <w:shd w:val="clear" w:color="auto" w:fill="auto"/>
            <w:noWrap/>
            <w:vAlign w:val="bottom"/>
            <w:hideMark/>
          </w:tcPr>
          <w:p w14:paraId="53F57A6C"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0B66602C"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170" w:type="dxa"/>
            <w:tcBorders>
              <w:top w:val="nil"/>
              <w:left w:val="nil"/>
              <w:bottom w:val="single" w:sz="4" w:space="0" w:color="auto"/>
              <w:right w:val="single" w:sz="4" w:space="0" w:color="auto"/>
            </w:tcBorders>
            <w:shd w:val="clear" w:color="auto" w:fill="auto"/>
            <w:noWrap/>
            <w:vAlign w:val="bottom"/>
            <w:hideMark/>
          </w:tcPr>
          <w:p w14:paraId="718430C7"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887" w:type="dxa"/>
            <w:tcBorders>
              <w:top w:val="nil"/>
              <w:left w:val="nil"/>
              <w:bottom w:val="single" w:sz="4" w:space="0" w:color="auto"/>
              <w:right w:val="single" w:sz="4" w:space="0" w:color="auto"/>
            </w:tcBorders>
            <w:shd w:val="clear" w:color="auto" w:fill="auto"/>
            <w:vAlign w:val="bottom"/>
            <w:hideMark/>
          </w:tcPr>
          <w:p w14:paraId="7750365B"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3060D262"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14256340" w14:textId="051B6CCF" w:rsidR="00842695" w:rsidRPr="00842695" w:rsidRDefault="00500FA5" w:rsidP="00500FA5">
            <w:pPr>
              <w:spacing w:after="0" w:line="240" w:lineRule="auto"/>
              <w:rPr>
                <w:rFonts w:ascii="Arial" w:eastAsia="Times New Roman" w:hAnsi="Arial" w:cs="Arial"/>
                <w:b/>
                <w:bCs/>
                <w:sz w:val="18"/>
                <w:szCs w:val="18"/>
              </w:rPr>
            </w:pPr>
            <w:r>
              <w:rPr>
                <w:rFonts w:ascii="Arial" w:eastAsia="Times New Roman" w:hAnsi="Arial" w:cs="Arial"/>
                <w:b/>
                <w:bCs/>
                <w:sz w:val="18"/>
                <w:szCs w:val="18"/>
              </w:rPr>
              <w:t>OPERATING EXPENSES</w:t>
            </w:r>
          </w:p>
        </w:tc>
        <w:tc>
          <w:tcPr>
            <w:tcW w:w="658" w:type="dxa"/>
            <w:tcBorders>
              <w:top w:val="nil"/>
              <w:left w:val="nil"/>
              <w:bottom w:val="single" w:sz="4" w:space="0" w:color="auto"/>
              <w:right w:val="single" w:sz="4" w:space="0" w:color="auto"/>
            </w:tcBorders>
            <w:shd w:val="clear" w:color="auto" w:fill="auto"/>
            <w:noWrap/>
            <w:vAlign w:val="bottom"/>
            <w:hideMark/>
          </w:tcPr>
          <w:p w14:paraId="795D48FE"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0AC621B3"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170" w:type="dxa"/>
            <w:tcBorders>
              <w:top w:val="nil"/>
              <w:left w:val="nil"/>
              <w:bottom w:val="single" w:sz="4" w:space="0" w:color="auto"/>
              <w:right w:val="single" w:sz="4" w:space="0" w:color="auto"/>
            </w:tcBorders>
            <w:shd w:val="clear" w:color="auto" w:fill="auto"/>
            <w:noWrap/>
            <w:vAlign w:val="bottom"/>
            <w:hideMark/>
          </w:tcPr>
          <w:p w14:paraId="6E079961"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887" w:type="dxa"/>
            <w:tcBorders>
              <w:top w:val="nil"/>
              <w:left w:val="nil"/>
              <w:bottom w:val="single" w:sz="4" w:space="0" w:color="auto"/>
              <w:right w:val="single" w:sz="4" w:space="0" w:color="auto"/>
            </w:tcBorders>
            <w:shd w:val="clear" w:color="auto" w:fill="auto"/>
            <w:vAlign w:val="bottom"/>
            <w:hideMark/>
          </w:tcPr>
          <w:p w14:paraId="349417C6"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0EB4CDB4"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0D73D012" w14:textId="77777777" w:rsidR="00842695" w:rsidRPr="00842695" w:rsidRDefault="00842695" w:rsidP="00E94553">
            <w:pPr>
              <w:spacing w:after="0" w:line="240" w:lineRule="auto"/>
              <w:rPr>
                <w:rFonts w:ascii="Arial" w:eastAsia="Times New Roman" w:hAnsi="Arial" w:cs="Arial"/>
                <w:sz w:val="18"/>
                <w:szCs w:val="18"/>
              </w:rPr>
            </w:pPr>
            <w:r w:rsidRPr="00842695">
              <w:rPr>
                <w:rFonts w:ascii="Arial" w:eastAsia="Times New Roman" w:hAnsi="Arial" w:cs="Arial"/>
                <w:sz w:val="18"/>
                <w:szCs w:val="18"/>
              </w:rPr>
              <w:t>Travel</w:t>
            </w:r>
          </w:p>
        </w:tc>
        <w:tc>
          <w:tcPr>
            <w:tcW w:w="658" w:type="dxa"/>
            <w:tcBorders>
              <w:top w:val="nil"/>
              <w:left w:val="nil"/>
              <w:bottom w:val="single" w:sz="4" w:space="0" w:color="auto"/>
              <w:right w:val="single" w:sz="4" w:space="0" w:color="auto"/>
            </w:tcBorders>
            <w:shd w:val="clear" w:color="auto" w:fill="auto"/>
            <w:noWrap/>
            <w:vAlign w:val="bottom"/>
            <w:hideMark/>
          </w:tcPr>
          <w:p w14:paraId="2F020D8B"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7CCE6083"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170" w:type="dxa"/>
            <w:tcBorders>
              <w:top w:val="nil"/>
              <w:left w:val="nil"/>
              <w:bottom w:val="single" w:sz="4" w:space="0" w:color="auto"/>
              <w:right w:val="single" w:sz="4" w:space="0" w:color="auto"/>
            </w:tcBorders>
            <w:shd w:val="clear" w:color="auto" w:fill="auto"/>
            <w:noWrap/>
            <w:vAlign w:val="bottom"/>
            <w:hideMark/>
          </w:tcPr>
          <w:p w14:paraId="14598BB0"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887" w:type="dxa"/>
            <w:tcBorders>
              <w:top w:val="nil"/>
              <w:left w:val="nil"/>
              <w:bottom w:val="single" w:sz="4" w:space="0" w:color="auto"/>
              <w:right w:val="single" w:sz="4" w:space="0" w:color="auto"/>
            </w:tcBorders>
            <w:shd w:val="clear" w:color="auto" w:fill="auto"/>
            <w:vAlign w:val="bottom"/>
            <w:hideMark/>
          </w:tcPr>
          <w:p w14:paraId="4A50896C"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4F61D754"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49442138" w14:textId="77777777" w:rsidR="00842695" w:rsidRPr="00842695" w:rsidRDefault="00842695" w:rsidP="00E94553">
            <w:pPr>
              <w:spacing w:after="0" w:line="240" w:lineRule="auto"/>
              <w:rPr>
                <w:rFonts w:ascii="Arial" w:eastAsia="Times New Roman" w:hAnsi="Arial" w:cs="Arial"/>
                <w:sz w:val="18"/>
                <w:szCs w:val="18"/>
              </w:rPr>
            </w:pPr>
            <w:r w:rsidRPr="00842695">
              <w:rPr>
                <w:rFonts w:ascii="Arial" w:eastAsia="Times New Roman" w:hAnsi="Arial" w:cs="Arial"/>
                <w:sz w:val="18"/>
                <w:szCs w:val="18"/>
              </w:rPr>
              <w:t>Equipment</w:t>
            </w:r>
          </w:p>
        </w:tc>
        <w:tc>
          <w:tcPr>
            <w:tcW w:w="658" w:type="dxa"/>
            <w:tcBorders>
              <w:top w:val="nil"/>
              <w:left w:val="nil"/>
              <w:bottom w:val="single" w:sz="4" w:space="0" w:color="auto"/>
              <w:right w:val="single" w:sz="4" w:space="0" w:color="auto"/>
            </w:tcBorders>
            <w:shd w:val="clear" w:color="auto" w:fill="auto"/>
            <w:noWrap/>
            <w:vAlign w:val="bottom"/>
            <w:hideMark/>
          </w:tcPr>
          <w:p w14:paraId="55BB4F56"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0DDF88F6"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170" w:type="dxa"/>
            <w:tcBorders>
              <w:top w:val="nil"/>
              <w:left w:val="nil"/>
              <w:bottom w:val="single" w:sz="4" w:space="0" w:color="auto"/>
              <w:right w:val="single" w:sz="4" w:space="0" w:color="auto"/>
            </w:tcBorders>
            <w:shd w:val="clear" w:color="auto" w:fill="auto"/>
            <w:noWrap/>
            <w:vAlign w:val="bottom"/>
            <w:hideMark/>
          </w:tcPr>
          <w:p w14:paraId="5395FC5D"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887" w:type="dxa"/>
            <w:tcBorders>
              <w:top w:val="nil"/>
              <w:left w:val="nil"/>
              <w:bottom w:val="single" w:sz="4" w:space="0" w:color="auto"/>
              <w:right w:val="single" w:sz="4" w:space="0" w:color="auto"/>
            </w:tcBorders>
            <w:shd w:val="clear" w:color="auto" w:fill="auto"/>
            <w:vAlign w:val="bottom"/>
            <w:hideMark/>
          </w:tcPr>
          <w:p w14:paraId="3BFF6210"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3411552C"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778E9159" w14:textId="77777777" w:rsidR="00842695" w:rsidRPr="00842695" w:rsidRDefault="00842695" w:rsidP="00E94553">
            <w:pPr>
              <w:spacing w:after="0" w:line="240" w:lineRule="auto"/>
              <w:rPr>
                <w:rFonts w:ascii="Arial" w:eastAsia="Times New Roman" w:hAnsi="Arial" w:cs="Arial"/>
                <w:sz w:val="18"/>
                <w:szCs w:val="18"/>
              </w:rPr>
            </w:pPr>
            <w:r w:rsidRPr="00842695">
              <w:rPr>
                <w:rFonts w:ascii="Arial" w:eastAsia="Times New Roman" w:hAnsi="Arial" w:cs="Arial"/>
                <w:sz w:val="18"/>
                <w:szCs w:val="18"/>
              </w:rPr>
              <w:t>Supplies</w:t>
            </w:r>
          </w:p>
        </w:tc>
        <w:tc>
          <w:tcPr>
            <w:tcW w:w="658" w:type="dxa"/>
            <w:tcBorders>
              <w:top w:val="nil"/>
              <w:left w:val="nil"/>
              <w:bottom w:val="single" w:sz="4" w:space="0" w:color="auto"/>
              <w:right w:val="single" w:sz="4" w:space="0" w:color="auto"/>
            </w:tcBorders>
            <w:shd w:val="clear" w:color="auto" w:fill="auto"/>
            <w:noWrap/>
            <w:vAlign w:val="bottom"/>
            <w:hideMark/>
          </w:tcPr>
          <w:p w14:paraId="336AE963"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27883DBA"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170" w:type="dxa"/>
            <w:tcBorders>
              <w:top w:val="nil"/>
              <w:left w:val="nil"/>
              <w:bottom w:val="single" w:sz="4" w:space="0" w:color="auto"/>
              <w:right w:val="single" w:sz="4" w:space="0" w:color="auto"/>
            </w:tcBorders>
            <w:shd w:val="clear" w:color="auto" w:fill="auto"/>
            <w:noWrap/>
            <w:vAlign w:val="bottom"/>
            <w:hideMark/>
          </w:tcPr>
          <w:p w14:paraId="30B4DC57"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887" w:type="dxa"/>
            <w:tcBorders>
              <w:top w:val="nil"/>
              <w:left w:val="nil"/>
              <w:bottom w:val="single" w:sz="4" w:space="0" w:color="auto"/>
              <w:right w:val="single" w:sz="4" w:space="0" w:color="auto"/>
            </w:tcBorders>
            <w:shd w:val="clear" w:color="auto" w:fill="auto"/>
            <w:vAlign w:val="bottom"/>
            <w:hideMark/>
          </w:tcPr>
          <w:p w14:paraId="2575D24B"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553B5498"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17FD4F3B" w14:textId="77777777" w:rsidR="00842695" w:rsidRPr="00842695" w:rsidRDefault="00842695" w:rsidP="00E94553">
            <w:pPr>
              <w:spacing w:after="0" w:line="240" w:lineRule="auto"/>
              <w:rPr>
                <w:rFonts w:ascii="Arial" w:eastAsia="Times New Roman" w:hAnsi="Arial" w:cs="Arial"/>
                <w:sz w:val="18"/>
                <w:szCs w:val="18"/>
              </w:rPr>
            </w:pPr>
            <w:r w:rsidRPr="00842695">
              <w:rPr>
                <w:rFonts w:ascii="Arial" w:eastAsia="Times New Roman" w:hAnsi="Arial" w:cs="Arial"/>
                <w:sz w:val="18"/>
                <w:szCs w:val="18"/>
              </w:rPr>
              <w:t>Printing</w:t>
            </w:r>
          </w:p>
        </w:tc>
        <w:tc>
          <w:tcPr>
            <w:tcW w:w="658" w:type="dxa"/>
            <w:tcBorders>
              <w:top w:val="nil"/>
              <w:left w:val="nil"/>
              <w:bottom w:val="single" w:sz="4" w:space="0" w:color="auto"/>
              <w:right w:val="single" w:sz="4" w:space="0" w:color="auto"/>
            </w:tcBorders>
            <w:shd w:val="clear" w:color="auto" w:fill="auto"/>
            <w:noWrap/>
            <w:vAlign w:val="bottom"/>
            <w:hideMark/>
          </w:tcPr>
          <w:p w14:paraId="6BD54088"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6F1980CA"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170" w:type="dxa"/>
            <w:tcBorders>
              <w:top w:val="nil"/>
              <w:left w:val="nil"/>
              <w:bottom w:val="single" w:sz="4" w:space="0" w:color="auto"/>
              <w:right w:val="single" w:sz="4" w:space="0" w:color="auto"/>
            </w:tcBorders>
            <w:shd w:val="clear" w:color="auto" w:fill="auto"/>
            <w:noWrap/>
            <w:vAlign w:val="bottom"/>
            <w:hideMark/>
          </w:tcPr>
          <w:p w14:paraId="406EA810"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887" w:type="dxa"/>
            <w:tcBorders>
              <w:top w:val="nil"/>
              <w:left w:val="nil"/>
              <w:bottom w:val="single" w:sz="4" w:space="0" w:color="auto"/>
              <w:right w:val="single" w:sz="4" w:space="0" w:color="auto"/>
            </w:tcBorders>
            <w:shd w:val="clear" w:color="auto" w:fill="auto"/>
            <w:vAlign w:val="bottom"/>
            <w:hideMark/>
          </w:tcPr>
          <w:p w14:paraId="70325031"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11A79858"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60294187" w14:textId="77777777" w:rsidR="00842695" w:rsidRPr="00842695" w:rsidRDefault="00842695" w:rsidP="00E94553">
            <w:pPr>
              <w:spacing w:after="0" w:line="240" w:lineRule="auto"/>
              <w:rPr>
                <w:rFonts w:ascii="Arial" w:eastAsia="Times New Roman" w:hAnsi="Arial" w:cs="Arial"/>
                <w:sz w:val="18"/>
                <w:szCs w:val="18"/>
              </w:rPr>
            </w:pPr>
            <w:r w:rsidRPr="00842695">
              <w:rPr>
                <w:rFonts w:ascii="Arial" w:eastAsia="Times New Roman" w:hAnsi="Arial" w:cs="Arial"/>
                <w:sz w:val="18"/>
                <w:szCs w:val="18"/>
              </w:rPr>
              <w:t>Meeting Expenses</w:t>
            </w:r>
          </w:p>
        </w:tc>
        <w:tc>
          <w:tcPr>
            <w:tcW w:w="658" w:type="dxa"/>
            <w:tcBorders>
              <w:top w:val="nil"/>
              <w:left w:val="nil"/>
              <w:bottom w:val="single" w:sz="4" w:space="0" w:color="auto"/>
              <w:right w:val="single" w:sz="4" w:space="0" w:color="auto"/>
            </w:tcBorders>
            <w:shd w:val="clear" w:color="auto" w:fill="auto"/>
            <w:noWrap/>
            <w:vAlign w:val="bottom"/>
            <w:hideMark/>
          </w:tcPr>
          <w:p w14:paraId="29C3D0FB"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5834E71A"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170" w:type="dxa"/>
            <w:tcBorders>
              <w:top w:val="nil"/>
              <w:left w:val="nil"/>
              <w:bottom w:val="single" w:sz="4" w:space="0" w:color="auto"/>
              <w:right w:val="single" w:sz="4" w:space="0" w:color="auto"/>
            </w:tcBorders>
            <w:shd w:val="clear" w:color="auto" w:fill="auto"/>
            <w:noWrap/>
            <w:vAlign w:val="bottom"/>
            <w:hideMark/>
          </w:tcPr>
          <w:p w14:paraId="0092B9F3"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887" w:type="dxa"/>
            <w:tcBorders>
              <w:top w:val="nil"/>
              <w:left w:val="nil"/>
              <w:bottom w:val="single" w:sz="4" w:space="0" w:color="auto"/>
              <w:right w:val="single" w:sz="4" w:space="0" w:color="auto"/>
            </w:tcBorders>
            <w:shd w:val="clear" w:color="auto" w:fill="auto"/>
            <w:vAlign w:val="bottom"/>
            <w:hideMark/>
          </w:tcPr>
          <w:p w14:paraId="17F4492A"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1FD9061F"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658C1CE7" w14:textId="77777777" w:rsidR="00842695" w:rsidRPr="00842695" w:rsidRDefault="00842695" w:rsidP="00E94553">
            <w:pPr>
              <w:spacing w:after="0" w:line="240" w:lineRule="auto"/>
              <w:rPr>
                <w:rFonts w:ascii="Arial" w:eastAsia="Times New Roman" w:hAnsi="Arial" w:cs="Arial"/>
                <w:sz w:val="18"/>
                <w:szCs w:val="18"/>
              </w:rPr>
            </w:pPr>
            <w:r w:rsidRPr="00842695">
              <w:rPr>
                <w:rFonts w:ascii="Arial" w:eastAsia="Times New Roman" w:hAnsi="Arial" w:cs="Arial"/>
                <w:sz w:val="18"/>
                <w:szCs w:val="18"/>
              </w:rPr>
              <w:t>Other (Please Specify)</w:t>
            </w:r>
          </w:p>
        </w:tc>
        <w:tc>
          <w:tcPr>
            <w:tcW w:w="658" w:type="dxa"/>
            <w:tcBorders>
              <w:top w:val="nil"/>
              <w:left w:val="nil"/>
              <w:bottom w:val="single" w:sz="4" w:space="0" w:color="auto"/>
              <w:right w:val="single" w:sz="4" w:space="0" w:color="auto"/>
            </w:tcBorders>
            <w:shd w:val="clear" w:color="auto" w:fill="auto"/>
            <w:noWrap/>
            <w:vAlign w:val="bottom"/>
            <w:hideMark/>
          </w:tcPr>
          <w:p w14:paraId="4B3DC390"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1B845437"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170" w:type="dxa"/>
            <w:tcBorders>
              <w:top w:val="nil"/>
              <w:left w:val="nil"/>
              <w:bottom w:val="nil"/>
              <w:right w:val="nil"/>
            </w:tcBorders>
            <w:shd w:val="clear" w:color="auto" w:fill="auto"/>
            <w:noWrap/>
            <w:vAlign w:val="bottom"/>
            <w:hideMark/>
          </w:tcPr>
          <w:p w14:paraId="3E9F80D9" w14:textId="77777777" w:rsidR="00842695" w:rsidRPr="00842695" w:rsidRDefault="00842695" w:rsidP="00842695">
            <w:pPr>
              <w:spacing w:after="0" w:line="240" w:lineRule="auto"/>
              <w:rPr>
                <w:rFonts w:ascii="Arial" w:eastAsia="Times New Roman" w:hAnsi="Arial" w:cs="Arial"/>
                <w:sz w:val="18"/>
                <w:szCs w:val="18"/>
              </w:rPr>
            </w:pPr>
          </w:p>
        </w:tc>
        <w:tc>
          <w:tcPr>
            <w:tcW w:w="2887" w:type="dxa"/>
            <w:tcBorders>
              <w:top w:val="nil"/>
              <w:left w:val="single" w:sz="4" w:space="0" w:color="auto"/>
              <w:bottom w:val="single" w:sz="4" w:space="0" w:color="auto"/>
              <w:right w:val="single" w:sz="4" w:space="0" w:color="auto"/>
            </w:tcBorders>
            <w:shd w:val="clear" w:color="auto" w:fill="auto"/>
            <w:vAlign w:val="bottom"/>
            <w:hideMark/>
          </w:tcPr>
          <w:p w14:paraId="081EC786"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5346AC25"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63CC8DB4" w14:textId="0A290C78" w:rsidR="00842695" w:rsidRPr="00842695" w:rsidRDefault="00E94553" w:rsidP="00E94553">
            <w:pPr>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Subtotal </w:t>
            </w:r>
            <w:r>
              <w:rPr>
                <w:rFonts w:ascii="Arial" w:eastAsia="Times New Roman" w:hAnsi="Arial" w:cs="Arial"/>
                <w:b/>
                <w:bCs/>
                <w:sz w:val="18"/>
                <w:szCs w:val="18"/>
              </w:rPr>
              <w:br/>
              <w:t>Operating Expenses</w:t>
            </w:r>
          </w:p>
        </w:tc>
        <w:tc>
          <w:tcPr>
            <w:tcW w:w="658" w:type="dxa"/>
            <w:tcBorders>
              <w:top w:val="nil"/>
              <w:left w:val="nil"/>
              <w:bottom w:val="single" w:sz="4" w:space="0" w:color="auto"/>
              <w:right w:val="single" w:sz="4" w:space="0" w:color="auto"/>
            </w:tcBorders>
            <w:shd w:val="clear" w:color="auto" w:fill="auto"/>
            <w:noWrap/>
            <w:vAlign w:val="bottom"/>
            <w:hideMark/>
          </w:tcPr>
          <w:p w14:paraId="3965264E"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787B5819" w14:textId="77777777" w:rsidR="00842695" w:rsidRPr="00842695" w:rsidRDefault="00842695" w:rsidP="00842695">
            <w:pPr>
              <w:spacing w:after="0" w:line="240" w:lineRule="auto"/>
              <w:jc w:val="right"/>
              <w:rPr>
                <w:rFonts w:ascii="Arial" w:eastAsia="Times New Roman" w:hAnsi="Arial" w:cs="Arial"/>
                <w:b/>
                <w:bCs/>
                <w:sz w:val="18"/>
                <w:szCs w:val="18"/>
              </w:rPr>
            </w:pPr>
            <w:r w:rsidRPr="00842695">
              <w:rPr>
                <w:rFonts w:ascii="Arial" w:eastAsia="Times New Roman" w:hAnsi="Arial" w:cs="Arial"/>
                <w:b/>
                <w:bCs/>
                <w:sz w:val="18"/>
                <w:szCs w:val="18"/>
              </w:rPr>
              <w:t>$0.00</w:t>
            </w:r>
          </w:p>
        </w:tc>
        <w:tc>
          <w:tcPr>
            <w:tcW w:w="2170" w:type="dxa"/>
            <w:tcBorders>
              <w:top w:val="single" w:sz="4" w:space="0" w:color="auto"/>
              <w:left w:val="nil"/>
              <w:bottom w:val="single" w:sz="4" w:space="0" w:color="auto"/>
              <w:right w:val="single" w:sz="4" w:space="0" w:color="auto"/>
            </w:tcBorders>
            <w:shd w:val="clear" w:color="auto" w:fill="auto"/>
            <w:noWrap/>
            <w:vAlign w:val="bottom"/>
            <w:hideMark/>
          </w:tcPr>
          <w:p w14:paraId="2EEFA826" w14:textId="77777777" w:rsidR="00842695" w:rsidRPr="00842695" w:rsidRDefault="00842695" w:rsidP="00842695">
            <w:pPr>
              <w:spacing w:after="0" w:line="240" w:lineRule="auto"/>
              <w:jc w:val="right"/>
              <w:rPr>
                <w:rFonts w:ascii="Arial" w:eastAsia="Times New Roman" w:hAnsi="Arial" w:cs="Arial"/>
                <w:b/>
                <w:bCs/>
                <w:sz w:val="18"/>
                <w:szCs w:val="18"/>
              </w:rPr>
            </w:pPr>
            <w:r w:rsidRPr="00842695">
              <w:rPr>
                <w:rFonts w:ascii="Arial" w:eastAsia="Times New Roman" w:hAnsi="Arial" w:cs="Arial"/>
                <w:b/>
                <w:bCs/>
                <w:sz w:val="18"/>
                <w:szCs w:val="18"/>
              </w:rPr>
              <w:t>$0.00</w:t>
            </w:r>
          </w:p>
        </w:tc>
        <w:tc>
          <w:tcPr>
            <w:tcW w:w="2887" w:type="dxa"/>
            <w:tcBorders>
              <w:top w:val="nil"/>
              <w:left w:val="nil"/>
              <w:bottom w:val="single" w:sz="4" w:space="0" w:color="auto"/>
              <w:right w:val="single" w:sz="4" w:space="0" w:color="auto"/>
            </w:tcBorders>
            <w:shd w:val="clear" w:color="auto" w:fill="auto"/>
            <w:vAlign w:val="bottom"/>
            <w:hideMark/>
          </w:tcPr>
          <w:p w14:paraId="3B129764"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5695FB18"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5946F8F5" w14:textId="77777777" w:rsidR="00842695" w:rsidRPr="00842695" w:rsidRDefault="00842695" w:rsidP="00E94553">
            <w:pPr>
              <w:spacing w:after="0" w:line="240" w:lineRule="auto"/>
              <w:rPr>
                <w:rFonts w:ascii="Arial" w:eastAsia="Times New Roman" w:hAnsi="Arial" w:cs="Arial"/>
                <w:b/>
                <w:bCs/>
                <w:sz w:val="18"/>
                <w:szCs w:val="18"/>
              </w:rPr>
            </w:pPr>
            <w:r w:rsidRPr="00842695">
              <w:rPr>
                <w:rFonts w:ascii="Arial" w:eastAsia="Times New Roman" w:hAnsi="Arial" w:cs="Arial"/>
                <w:b/>
                <w:bCs/>
                <w:sz w:val="18"/>
                <w:szCs w:val="18"/>
              </w:rPr>
              <w:t> </w:t>
            </w:r>
          </w:p>
        </w:tc>
        <w:tc>
          <w:tcPr>
            <w:tcW w:w="658" w:type="dxa"/>
            <w:tcBorders>
              <w:top w:val="nil"/>
              <w:left w:val="nil"/>
              <w:bottom w:val="single" w:sz="4" w:space="0" w:color="auto"/>
              <w:right w:val="single" w:sz="4" w:space="0" w:color="auto"/>
            </w:tcBorders>
            <w:shd w:val="clear" w:color="auto" w:fill="auto"/>
            <w:noWrap/>
            <w:vAlign w:val="bottom"/>
            <w:hideMark/>
          </w:tcPr>
          <w:p w14:paraId="12C9AFF7"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5E704BDA"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170" w:type="dxa"/>
            <w:tcBorders>
              <w:top w:val="nil"/>
              <w:left w:val="nil"/>
              <w:bottom w:val="single" w:sz="4" w:space="0" w:color="auto"/>
              <w:right w:val="single" w:sz="4" w:space="0" w:color="auto"/>
            </w:tcBorders>
            <w:shd w:val="clear" w:color="auto" w:fill="auto"/>
            <w:noWrap/>
            <w:vAlign w:val="bottom"/>
            <w:hideMark/>
          </w:tcPr>
          <w:p w14:paraId="151AE215"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887" w:type="dxa"/>
            <w:tcBorders>
              <w:top w:val="nil"/>
              <w:left w:val="nil"/>
              <w:bottom w:val="single" w:sz="4" w:space="0" w:color="auto"/>
              <w:right w:val="single" w:sz="4" w:space="0" w:color="auto"/>
            </w:tcBorders>
            <w:shd w:val="clear" w:color="auto" w:fill="auto"/>
            <w:vAlign w:val="bottom"/>
            <w:hideMark/>
          </w:tcPr>
          <w:p w14:paraId="43600B15"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30F25AC2"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52CEB916" w14:textId="77777777" w:rsidR="00842695" w:rsidRPr="00842695" w:rsidRDefault="00842695" w:rsidP="00E94553">
            <w:pPr>
              <w:spacing w:after="0" w:line="240" w:lineRule="auto"/>
              <w:rPr>
                <w:rFonts w:ascii="Arial" w:eastAsia="Times New Roman" w:hAnsi="Arial" w:cs="Arial"/>
                <w:b/>
                <w:bCs/>
                <w:sz w:val="18"/>
                <w:szCs w:val="18"/>
              </w:rPr>
            </w:pPr>
            <w:r w:rsidRPr="00842695">
              <w:rPr>
                <w:rFonts w:ascii="Arial" w:eastAsia="Times New Roman" w:hAnsi="Arial" w:cs="Arial"/>
                <w:b/>
                <w:bCs/>
                <w:sz w:val="18"/>
                <w:szCs w:val="18"/>
              </w:rPr>
              <w:t xml:space="preserve">Total Direct </w:t>
            </w:r>
            <w:r w:rsidRPr="00842695">
              <w:rPr>
                <w:rFonts w:ascii="Arial" w:eastAsia="Times New Roman" w:hAnsi="Arial" w:cs="Arial"/>
                <w:b/>
                <w:bCs/>
                <w:sz w:val="18"/>
                <w:szCs w:val="18"/>
              </w:rPr>
              <w:br/>
              <w:t>Expenses</w:t>
            </w:r>
          </w:p>
        </w:tc>
        <w:tc>
          <w:tcPr>
            <w:tcW w:w="658" w:type="dxa"/>
            <w:tcBorders>
              <w:top w:val="nil"/>
              <w:left w:val="nil"/>
              <w:bottom w:val="single" w:sz="4" w:space="0" w:color="auto"/>
              <w:right w:val="single" w:sz="4" w:space="0" w:color="auto"/>
            </w:tcBorders>
            <w:shd w:val="clear" w:color="auto" w:fill="auto"/>
            <w:noWrap/>
            <w:vAlign w:val="bottom"/>
            <w:hideMark/>
          </w:tcPr>
          <w:p w14:paraId="5F9F5403"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7E66DAD1" w14:textId="77777777" w:rsidR="00842695" w:rsidRPr="00842695" w:rsidRDefault="00842695" w:rsidP="00842695">
            <w:pPr>
              <w:spacing w:after="0" w:line="240" w:lineRule="auto"/>
              <w:jc w:val="right"/>
              <w:rPr>
                <w:rFonts w:ascii="Arial" w:eastAsia="Times New Roman" w:hAnsi="Arial" w:cs="Arial"/>
                <w:sz w:val="18"/>
                <w:szCs w:val="18"/>
              </w:rPr>
            </w:pPr>
            <w:r w:rsidRPr="00842695">
              <w:rPr>
                <w:rFonts w:ascii="Arial" w:eastAsia="Times New Roman" w:hAnsi="Arial" w:cs="Arial"/>
                <w:sz w:val="18"/>
                <w:szCs w:val="18"/>
              </w:rPr>
              <w:t>$0.00</w:t>
            </w:r>
          </w:p>
        </w:tc>
        <w:tc>
          <w:tcPr>
            <w:tcW w:w="2170" w:type="dxa"/>
            <w:tcBorders>
              <w:top w:val="nil"/>
              <w:left w:val="nil"/>
              <w:bottom w:val="single" w:sz="4" w:space="0" w:color="auto"/>
              <w:right w:val="single" w:sz="4" w:space="0" w:color="auto"/>
            </w:tcBorders>
            <w:shd w:val="clear" w:color="auto" w:fill="auto"/>
            <w:noWrap/>
            <w:vAlign w:val="bottom"/>
            <w:hideMark/>
          </w:tcPr>
          <w:p w14:paraId="4AE57B10" w14:textId="77777777" w:rsidR="00842695" w:rsidRPr="00842695" w:rsidRDefault="00842695" w:rsidP="00842695">
            <w:pPr>
              <w:spacing w:after="0" w:line="240" w:lineRule="auto"/>
              <w:jc w:val="right"/>
              <w:rPr>
                <w:rFonts w:ascii="Arial" w:eastAsia="Times New Roman" w:hAnsi="Arial" w:cs="Arial"/>
                <w:sz w:val="18"/>
                <w:szCs w:val="18"/>
              </w:rPr>
            </w:pPr>
            <w:r w:rsidRPr="00842695">
              <w:rPr>
                <w:rFonts w:ascii="Arial" w:eastAsia="Times New Roman" w:hAnsi="Arial" w:cs="Arial"/>
                <w:sz w:val="18"/>
                <w:szCs w:val="18"/>
              </w:rPr>
              <w:t>$0.00</w:t>
            </w:r>
          </w:p>
        </w:tc>
        <w:tc>
          <w:tcPr>
            <w:tcW w:w="2887" w:type="dxa"/>
            <w:tcBorders>
              <w:top w:val="nil"/>
              <w:left w:val="nil"/>
              <w:bottom w:val="single" w:sz="4" w:space="0" w:color="auto"/>
              <w:right w:val="single" w:sz="4" w:space="0" w:color="auto"/>
            </w:tcBorders>
            <w:shd w:val="clear" w:color="auto" w:fill="auto"/>
            <w:vAlign w:val="bottom"/>
            <w:hideMark/>
          </w:tcPr>
          <w:p w14:paraId="60AEE775"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308E717D"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5C90837D" w14:textId="77777777" w:rsidR="00842695" w:rsidRPr="00842695" w:rsidRDefault="00842695" w:rsidP="00E94553">
            <w:pPr>
              <w:spacing w:after="0" w:line="240" w:lineRule="auto"/>
              <w:rPr>
                <w:rFonts w:ascii="Arial" w:eastAsia="Times New Roman" w:hAnsi="Arial" w:cs="Arial"/>
                <w:b/>
                <w:bCs/>
                <w:sz w:val="18"/>
                <w:szCs w:val="18"/>
              </w:rPr>
            </w:pPr>
            <w:r w:rsidRPr="00842695">
              <w:rPr>
                <w:rFonts w:ascii="Arial" w:eastAsia="Times New Roman" w:hAnsi="Arial" w:cs="Arial"/>
                <w:b/>
                <w:bCs/>
                <w:sz w:val="18"/>
                <w:szCs w:val="18"/>
              </w:rPr>
              <w:t>Indirect (____%)</w:t>
            </w:r>
          </w:p>
        </w:tc>
        <w:tc>
          <w:tcPr>
            <w:tcW w:w="658" w:type="dxa"/>
            <w:tcBorders>
              <w:top w:val="nil"/>
              <w:left w:val="nil"/>
              <w:bottom w:val="single" w:sz="4" w:space="0" w:color="auto"/>
              <w:right w:val="single" w:sz="4" w:space="0" w:color="auto"/>
            </w:tcBorders>
            <w:shd w:val="clear" w:color="auto" w:fill="auto"/>
            <w:noWrap/>
            <w:vAlign w:val="bottom"/>
            <w:hideMark/>
          </w:tcPr>
          <w:p w14:paraId="2F114966"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4539929D" w14:textId="77777777" w:rsidR="00842695" w:rsidRPr="00842695" w:rsidRDefault="00842695" w:rsidP="00842695">
            <w:pPr>
              <w:spacing w:after="0" w:line="240" w:lineRule="auto"/>
              <w:jc w:val="right"/>
              <w:rPr>
                <w:rFonts w:ascii="Arial" w:eastAsia="Times New Roman" w:hAnsi="Arial" w:cs="Arial"/>
                <w:sz w:val="18"/>
                <w:szCs w:val="18"/>
              </w:rPr>
            </w:pPr>
            <w:r w:rsidRPr="00842695">
              <w:rPr>
                <w:rFonts w:ascii="Arial" w:eastAsia="Times New Roman" w:hAnsi="Arial" w:cs="Arial"/>
                <w:sz w:val="18"/>
                <w:szCs w:val="18"/>
              </w:rPr>
              <w:t>$0.00</w:t>
            </w:r>
          </w:p>
        </w:tc>
        <w:tc>
          <w:tcPr>
            <w:tcW w:w="2170" w:type="dxa"/>
            <w:tcBorders>
              <w:top w:val="nil"/>
              <w:left w:val="nil"/>
              <w:bottom w:val="single" w:sz="4" w:space="0" w:color="auto"/>
              <w:right w:val="single" w:sz="4" w:space="0" w:color="auto"/>
            </w:tcBorders>
            <w:shd w:val="clear" w:color="auto" w:fill="auto"/>
            <w:noWrap/>
            <w:vAlign w:val="bottom"/>
            <w:hideMark/>
          </w:tcPr>
          <w:p w14:paraId="4CBA7297"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887" w:type="dxa"/>
            <w:tcBorders>
              <w:top w:val="nil"/>
              <w:left w:val="nil"/>
              <w:bottom w:val="single" w:sz="4" w:space="0" w:color="auto"/>
              <w:right w:val="single" w:sz="4" w:space="0" w:color="auto"/>
            </w:tcBorders>
            <w:shd w:val="clear" w:color="auto" w:fill="auto"/>
            <w:vAlign w:val="bottom"/>
            <w:hideMark/>
          </w:tcPr>
          <w:p w14:paraId="27CAF7BA"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r w:rsidR="00842695" w:rsidRPr="00842695" w14:paraId="0EB5707B" w14:textId="77777777" w:rsidTr="00500FA5">
        <w:trPr>
          <w:trHeight w:val="389"/>
        </w:trPr>
        <w:tc>
          <w:tcPr>
            <w:tcW w:w="2797" w:type="dxa"/>
            <w:tcBorders>
              <w:top w:val="nil"/>
              <w:left w:val="single" w:sz="4" w:space="0" w:color="auto"/>
              <w:bottom w:val="single" w:sz="4" w:space="0" w:color="auto"/>
              <w:right w:val="single" w:sz="4" w:space="0" w:color="auto"/>
            </w:tcBorders>
            <w:shd w:val="clear" w:color="auto" w:fill="auto"/>
            <w:vAlign w:val="center"/>
            <w:hideMark/>
          </w:tcPr>
          <w:p w14:paraId="63A496DC" w14:textId="77777777" w:rsidR="00842695" w:rsidRPr="00842695" w:rsidRDefault="00842695" w:rsidP="00E94553">
            <w:pPr>
              <w:spacing w:after="0" w:line="240" w:lineRule="auto"/>
              <w:rPr>
                <w:rFonts w:ascii="Arial" w:eastAsia="Times New Roman" w:hAnsi="Arial" w:cs="Arial"/>
                <w:b/>
                <w:bCs/>
                <w:sz w:val="18"/>
                <w:szCs w:val="18"/>
              </w:rPr>
            </w:pPr>
            <w:r w:rsidRPr="00842695">
              <w:rPr>
                <w:rFonts w:ascii="Arial" w:eastAsia="Times New Roman" w:hAnsi="Arial" w:cs="Arial"/>
                <w:b/>
                <w:bCs/>
                <w:sz w:val="18"/>
                <w:szCs w:val="18"/>
              </w:rPr>
              <w:t xml:space="preserve">TOTAL Direct and </w:t>
            </w:r>
            <w:r w:rsidRPr="00842695">
              <w:rPr>
                <w:rFonts w:ascii="Arial" w:eastAsia="Times New Roman" w:hAnsi="Arial" w:cs="Arial"/>
                <w:b/>
                <w:bCs/>
                <w:sz w:val="18"/>
                <w:szCs w:val="18"/>
              </w:rPr>
              <w:br/>
              <w:t>Indirect Expenses</w:t>
            </w:r>
          </w:p>
        </w:tc>
        <w:tc>
          <w:tcPr>
            <w:tcW w:w="658" w:type="dxa"/>
            <w:tcBorders>
              <w:top w:val="nil"/>
              <w:left w:val="nil"/>
              <w:bottom w:val="single" w:sz="4" w:space="0" w:color="auto"/>
              <w:right w:val="single" w:sz="4" w:space="0" w:color="auto"/>
            </w:tcBorders>
            <w:shd w:val="clear" w:color="auto" w:fill="auto"/>
            <w:noWrap/>
            <w:vAlign w:val="bottom"/>
            <w:hideMark/>
          </w:tcPr>
          <w:p w14:paraId="3C3C5694"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c>
          <w:tcPr>
            <w:tcW w:w="2088" w:type="dxa"/>
            <w:tcBorders>
              <w:top w:val="nil"/>
              <w:left w:val="nil"/>
              <w:bottom w:val="single" w:sz="4" w:space="0" w:color="auto"/>
              <w:right w:val="single" w:sz="4" w:space="0" w:color="auto"/>
            </w:tcBorders>
            <w:shd w:val="clear" w:color="auto" w:fill="auto"/>
            <w:noWrap/>
            <w:vAlign w:val="bottom"/>
            <w:hideMark/>
          </w:tcPr>
          <w:p w14:paraId="71D251BE" w14:textId="77777777" w:rsidR="00842695" w:rsidRPr="00842695" w:rsidRDefault="00842695" w:rsidP="00842695">
            <w:pPr>
              <w:spacing w:after="0" w:line="240" w:lineRule="auto"/>
              <w:jc w:val="right"/>
              <w:rPr>
                <w:rFonts w:ascii="Arial" w:eastAsia="Times New Roman" w:hAnsi="Arial" w:cs="Arial"/>
                <w:b/>
                <w:bCs/>
                <w:sz w:val="18"/>
                <w:szCs w:val="18"/>
              </w:rPr>
            </w:pPr>
            <w:r w:rsidRPr="00842695">
              <w:rPr>
                <w:rFonts w:ascii="Arial" w:eastAsia="Times New Roman" w:hAnsi="Arial" w:cs="Arial"/>
                <w:b/>
                <w:bCs/>
                <w:sz w:val="18"/>
                <w:szCs w:val="18"/>
              </w:rPr>
              <w:t>$0.00</w:t>
            </w:r>
          </w:p>
        </w:tc>
        <w:tc>
          <w:tcPr>
            <w:tcW w:w="2170" w:type="dxa"/>
            <w:tcBorders>
              <w:top w:val="nil"/>
              <w:left w:val="nil"/>
              <w:bottom w:val="single" w:sz="4" w:space="0" w:color="auto"/>
              <w:right w:val="single" w:sz="4" w:space="0" w:color="auto"/>
            </w:tcBorders>
            <w:shd w:val="clear" w:color="auto" w:fill="auto"/>
            <w:noWrap/>
            <w:vAlign w:val="bottom"/>
            <w:hideMark/>
          </w:tcPr>
          <w:p w14:paraId="2C96C808" w14:textId="77777777" w:rsidR="00842695" w:rsidRPr="00842695" w:rsidRDefault="00842695" w:rsidP="00842695">
            <w:pPr>
              <w:spacing w:after="0" w:line="240" w:lineRule="auto"/>
              <w:jc w:val="right"/>
              <w:rPr>
                <w:rFonts w:ascii="Arial" w:eastAsia="Times New Roman" w:hAnsi="Arial" w:cs="Arial"/>
                <w:b/>
                <w:bCs/>
                <w:sz w:val="18"/>
                <w:szCs w:val="18"/>
              </w:rPr>
            </w:pPr>
            <w:r w:rsidRPr="00842695">
              <w:rPr>
                <w:rFonts w:ascii="Arial" w:eastAsia="Times New Roman" w:hAnsi="Arial" w:cs="Arial"/>
                <w:b/>
                <w:bCs/>
                <w:sz w:val="18"/>
                <w:szCs w:val="18"/>
              </w:rPr>
              <w:t>$0.00</w:t>
            </w:r>
          </w:p>
        </w:tc>
        <w:tc>
          <w:tcPr>
            <w:tcW w:w="2887" w:type="dxa"/>
            <w:tcBorders>
              <w:top w:val="nil"/>
              <w:left w:val="nil"/>
              <w:bottom w:val="single" w:sz="4" w:space="0" w:color="auto"/>
              <w:right w:val="single" w:sz="4" w:space="0" w:color="auto"/>
            </w:tcBorders>
            <w:shd w:val="clear" w:color="auto" w:fill="auto"/>
            <w:vAlign w:val="bottom"/>
            <w:hideMark/>
          </w:tcPr>
          <w:p w14:paraId="2F84A4DD" w14:textId="77777777" w:rsidR="00842695" w:rsidRPr="00842695" w:rsidRDefault="00842695" w:rsidP="00842695">
            <w:pPr>
              <w:spacing w:after="0" w:line="240" w:lineRule="auto"/>
              <w:rPr>
                <w:rFonts w:ascii="Arial" w:eastAsia="Times New Roman" w:hAnsi="Arial" w:cs="Arial"/>
                <w:sz w:val="18"/>
                <w:szCs w:val="18"/>
              </w:rPr>
            </w:pPr>
            <w:r w:rsidRPr="00842695">
              <w:rPr>
                <w:rFonts w:ascii="Arial" w:eastAsia="Times New Roman" w:hAnsi="Arial" w:cs="Arial"/>
                <w:sz w:val="18"/>
                <w:szCs w:val="18"/>
              </w:rPr>
              <w:t> </w:t>
            </w:r>
          </w:p>
        </w:tc>
      </w:tr>
    </w:tbl>
    <w:p w14:paraId="093E9E73" w14:textId="77777777" w:rsidR="00500FA5" w:rsidRDefault="00500FA5" w:rsidP="000870D5">
      <w:pPr>
        <w:contextualSpacing/>
        <w:rPr>
          <w:b/>
        </w:rPr>
        <w:sectPr w:rsidR="00500FA5" w:rsidSect="00DC69DD">
          <w:pgSz w:w="12240" w:h="15840"/>
          <w:pgMar w:top="1440" w:right="1440" w:bottom="1440" w:left="1080" w:header="720" w:footer="720" w:gutter="0"/>
          <w:cols w:space="720"/>
          <w:docGrid w:linePitch="360"/>
        </w:sectPr>
      </w:pPr>
    </w:p>
    <w:p w14:paraId="5BE4EA53" w14:textId="77777777" w:rsidR="00C32D84" w:rsidRDefault="00C32D84" w:rsidP="00C32D84">
      <w:pPr>
        <w:jc w:val="center"/>
        <w:rPr>
          <w:b/>
          <w:sz w:val="36"/>
          <w:szCs w:val="36"/>
        </w:rPr>
      </w:pPr>
      <w:r>
        <w:rPr>
          <w:b/>
          <w:noProof/>
          <w:sz w:val="36"/>
          <w:szCs w:val="36"/>
        </w:rPr>
        <w:drawing>
          <wp:inline distT="0" distB="0" distL="0" distR="0" wp14:anchorId="2666A161" wp14:editId="4A49C088">
            <wp:extent cx="2144684" cy="365760"/>
            <wp:effectExtent l="0" t="0" r="8255" b="0"/>
            <wp:docPr id="2" name="Picture 2" descr="Z:\Desktop\BACH 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esktop\BACH LOGO.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000" cy="369054"/>
                    </a:xfrm>
                    <a:prstGeom prst="rect">
                      <a:avLst/>
                    </a:prstGeom>
                    <a:noFill/>
                    <a:ln>
                      <a:noFill/>
                    </a:ln>
                  </pic:spPr>
                </pic:pic>
              </a:graphicData>
            </a:graphic>
          </wp:inline>
        </w:drawing>
      </w:r>
      <w:bookmarkStart w:id="0" w:name="_GoBack"/>
      <w:bookmarkEnd w:id="0"/>
    </w:p>
    <w:p w14:paraId="77FE5C19" w14:textId="77777777" w:rsidR="00C32D84" w:rsidRDefault="001C6935" w:rsidP="00D32F1A">
      <w:pPr>
        <w:contextualSpacing/>
        <w:jc w:val="center"/>
        <w:rPr>
          <w:b/>
          <w:sz w:val="36"/>
          <w:szCs w:val="36"/>
        </w:rPr>
      </w:pPr>
      <w:r>
        <w:rPr>
          <w:b/>
          <w:sz w:val="36"/>
          <w:szCs w:val="36"/>
        </w:rPr>
        <w:t>Strategic Issues, Goals,</w:t>
      </w:r>
      <w:r w:rsidR="00C32D84" w:rsidRPr="007A67DC">
        <w:rPr>
          <w:b/>
          <w:sz w:val="36"/>
          <w:szCs w:val="36"/>
        </w:rPr>
        <w:t xml:space="preserve"> Strategies</w:t>
      </w:r>
      <w:r>
        <w:rPr>
          <w:b/>
          <w:sz w:val="36"/>
          <w:szCs w:val="36"/>
        </w:rPr>
        <w:t>, and Action Steps</w:t>
      </w:r>
      <w:r w:rsidR="00C32D84" w:rsidRPr="007A67DC">
        <w:rPr>
          <w:b/>
          <w:sz w:val="36"/>
          <w:szCs w:val="36"/>
        </w:rPr>
        <w:t xml:space="preserve"> from </w:t>
      </w:r>
    </w:p>
    <w:p w14:paraId="74202523" w14:textId="77777777" w:rsidR="00C32D84" w:rsidRDefault="00C32D84" w:rsidP="00D32F1A">
      <w:pPr>
        <w:contextualSpacing/>
        <w:jc w:val="center"/>
        <w:rPr>
          <w:b/>
          <w:sz w:val="36"/>
          <w:szCs w:val="36"/>
        </w:rPr>
      </w:pPr>
      <w:r w:rsidRPr="007A67DC">
        <w:rPr>
          <w:b/>
          <w:sz w:val="36"/>
          <w:szCs w:val="36"/>
        </w:rPr>
        <w:t>Mobilizing for Action through Planning and Partnership</w:t>
      </w:r>
    </w:p>
    <w:p w14:paraId="103DABE0" w14:textId="77777777" w:rsidR="00C32D84" w:rsidRPr="007A67DC" w:rsidRDefault="00C32D84" w:rsidP="00D32F1A">
      <w:pPr>
        <w:contextualSpacing/>
        <w:jc w:val="center"/>
        <w:rPr>
          <w:b/>
          <w:sz w:val="36"/>
          <w:szCs w:val="36"/>
        </w:rPr>
      </w:pPr>
      <w:r>
        <w:rPr>
          <w:b/>
          <w:sz w:val="36"/>
          <w:szCs w:val="36"/>
        </w:rPr>
        <w:t>2014</w:t>
      </w:r>
    </w:p>
    <w:p w14:paraId="28F7631A" w14:textId="77777777" w:rsidR="00C32D84" w:rsidRPr="007A67DC" w:rsidRDefault="00C32D84" w:rsidP="00C32D84">
      <w:pPr>
        <w:pStyle w:val="NoSpacing"/>
        <w:rPr>
          <w:b/>
          <w:sz w:val="24"/>
          <w:szCs w:val="24"/>
        </w:rPr>
      </w:pPr>
      <w:r w:rsidRPr="008946B6">
        <w:rPr>
          <w:b/>
          <w:sz w:val="24"/>
          <w:szCs w:val="24"/>
        </w:rPr>
        <w:t xml:space="preserve">STRATEGIC ISSUE #1: How can we achieve racial and ethnic health equity? </w:t>
      </w:r>
    </w:p>
    <w:p w14:paraId="138C5808" w14:textId="77777777" w:rsidR="00C50E78" w:rsidRDefault="00C50E78" w:rsidP="00C32D84">
      <w:pPr>
        <w:pStyle w:val="NoSpacing"/>
        <w:rPr>
          <w:b/>
        </w:rPr>
      </w:pPr>
    </w:p>
    <w:p w14:paraId="35A1B529" w14:textId="77777777" w:rsidR="00C32D84" w:rsidRDefault="00C32D84" w:rsidP="00C32D84">
      <w:pPr>
        <w:pStyle w:val="NoSpacing"/>
      </w:pPr>
      <w:r w:rsidRPr="006158AD">
        <w:rPr>
          <w:b/>
        </w:rPr>
        <w:t>Goal:</w:t>
      </w:r>
      <w:r>
        <w:t xml:space="preserve"> </w:t>
      </w:r>
      <w:r w:rsidRPr="005E2E72">
        <w:t xml:space="preserve">Public and private institutions will adapt, implement, and enforce comprehensive system-wide policies and practices that </w:t>
      </w:r>
      <w:r>
        <w:t>achieve racial equity and justice</w:t>
      </w:r>
      <w:r w:rsidRPr="005E2E72">
        <w:t>.</w:t>
      </w:r>
    </w:p>
    <w:p w14:paraId="17AFC222" w14:textId="77777777" w:rsidR="00C32D84" w:rsidRDefault="00C32D84" w:rsidP="00C32D84">
      <w:pPr>
        <w:pStyle w:val="NoSpacing"/>
        <w:rPr>
          <w:b/>
        </w:rPr>
      </w:pPr>
    </w:p>
    <w:p w14:paraId="4CB75CD4" w14:textId="77777777" w:rsidR="00C32D84" w:rsidRPr="006158AD" w:rsidRDefault="00C32D84" w:rsidP="00C32D84">
      <w:pPr>
        <w:pStyle w:val="NoSpacing"/>
        <w:rPr>
          <w:b/>
        </w:rPr>
      </w:pPr>
      <w:r w:rsidRPr="006158AD">
        <w:rPr>
          <w:b/>
        </w:rPr>
        <w:t xml:space="preserve">Strategies: </w:t>
      </w:r>
    </w:p>
    <w:p w14:paraId="31711FFC" w14:textId="77777777" w:rsidR="00C32D84" w:rsidRDefault="00C32D84" w:rsidP="00C32D84">
      <w:pPr>
        <w:pStyle w:val="NoSpacing"/>
        <w:numPr>
          <w:ilvl w:val="0"/>
          <w:numId w:val="11"/>
        </w:numPr>
      </w:pPr>
      <w:r>
        <w:t>Develop a context and shared language where race is primary</w:t>
      </w:r>
    </w:p>
    <w:p w14:paraId="5BE4E0C2" w14:textId="19C03893" w:rsidR="00C32D84" w:rsidRDefault="00C32D84" w:rsidP="00C32D84">
      <w:pPr>
        <w:pStyle w:val="NoSpacing"/>
        <w:numPr>
          <w:ilvl w:val="0"/>
          <w:numId w:val="11"/>
        </w:numPr>
      </w:pPr>
      <w:r>
        <w:t>Identify and build on locally</w:t>
      </w:r>
      <w:r w:rsidR="00C50E78">
        <w:t xml:space="preserve"> </w:t>
      </w:r>
      <w:r>
        <w:t>developed models of effective community engagement, organizing, and accountability</w:t>
      </w:r>
    </w:p>
    <w:p w14:paraId="768F66FD" w14:textId="31F40D65" w:rsidR="00C32D84" w:rsidRDefault="00C32D84" w:rsidP="00C32D84">
      <w:pPr>
        <w:pStyle w:val="NoSpacing"/>
        <w:numPr>
          <w:ilvl w:val="0"/>
          <w:numId w:val="11"/>
        </w:numPr>
      </w:pPr>
      <w:r>
        <w:t xml:space="preserve">Develop an equitable and collaborative infrastructure that will include community residents, organizations, </w:t>
      </w:r>
      <w:r w:rsidR="00C50E78">
        <w:t xml:space="preserve">and </w:t>
      </w:r>
      <w:r>
        <w:t>private and public institutions that develop policies and practices</w:t>
      </w:r>
    </w:p>
    <w:p w14:paraId="766EE30E" w14:textId="77777777" w:rsidR="002747E5" w:rsidRDefault="002747E5" w:rsidP="002747E5">
      <w:pPr>
        <w:pStyle w:val="NoSpacing"/>
        <w:rPr>
          <w:b/>
        </w:rPr>
      </w:pPr>
    </w:p>
    <w:p w14:paraId="170986B3" w14:textId="77777777" w:rsidR="002747E5" w:rsidRPr="002747E5" w:rsidRDefault="002747E5" w:rsidP="002747E5">
      <w:pPr>
        <w:pStyle w:val="NoSpacing"/>
        <w:rPr>
          <w:b/>
        </w:rPr>
      </w:pPr>
      <w:r w:rsidRPr="00937B5C">
        <w:rPr>
          <w:b/>
        </w:rPr>
        <w:t xml:space="preserve">Action Steps with Timeframe for Implementation </w:t>
      </w:r>
    </w:p>
    <w:tbl>
      <w:tblPr>
        <w:tblStyle w:val="TableGrid"/>
        <w:tblW w:w="0" w:type="auto"/>
        <w:tblLook w:val="04A0" w:firstRow="1" w:lastRow="0" w:firstColumn="1" w:lastColumn="0" w:noHBand="0" w:noVBand="1"/>
      </w:tblPr>
      <w:tblGrid>
        <w:gridCol w:w="3128"/>
        <w:gridCol w:w="3126"/>
        <w:gridCol w:w="3096"/>
      </w:tblGrid>
      <w:tr w:rsidR="002747E5" w14:paraId="19518229" w14:textId="77777777" w:rsidTr="00E76D08">
        <w:tc>
          <w:tcPr>
            <w:tcW w:w="3192" w:type="dxa"/>
          </w:tcPr>
          <w:p w14:paraId="6381492E" w14:textId="77777777" w:rsidR="002747E5" w:rsidRDefault="002747E5" w:rsidP="00E76D08">
            <w:pPr>
              <w:pStyle w:val="NoSpacing"/>
              <w:rPr>
                <w:b/>
              </w:rPr>
            </w:pPr>
            <w:r>
              <w:rPr>
                <w:b/>
              </w:rPr>
              <w:t>Short-Term (1 year)</w:t>
            </w:r>
          </w:p>
        </w:tc>
        <w:tc>
          <w:tcPr>
            <w:tcW w:w="3192" w:type="dxa"/>
          </w:tcPr>
          <w:p w14:paraId="71E166D7" w14:textId="77777777" w:rsidR="002747E5" w:rsidRDefault="002747E5" w:rsidP="00E76D08">
            <w:pPr>
              <w:pStyle w:val="NoSpacing"/>
              <w:rPr>
                <w:b/>
              </w:rPr>
            </w:pPr>
            <w:r>
              <w:rPr>
                <w:b/>
              </w:rPr>
              <w:t>Medium-Term (1-3 years)</w:t>
            </w:r>
          </w:p>
        </w:tc>
        <w:tc>
          <w:tcPr>
            <w:tcW w:w="3192" w:type="dxa"/>
          </w:tcPr>
          <w:p w14:paraId="6F332CFB" w14:textId="77777777" w:rsidR="002747E5" w:rsidRDefault="002747E5" w:rsidP="00E76D08">
            <w:pPr>
              <w:pStyle w:val="NoSpacing"/>
              <w:rPr>
                <w:b/>
              </w:rPr>
            </w:pPr>
            <w:r>
              <w:rPr>
                <w:b/>
              </w:rPr>
              <w:t>Long-Term (3-5+ years)</w:t>
            </w:r>
          </w:p>
        </w:tc>
      </w:tr>
      <w:tr w:rsidR="002747E5" w14:paraId="432005F0" w14:textId="77777777" w:rsidTr="00E76D08">
        <w:tc>
          <w:tcPr>
            <w:tcW w:w="3192" w:type="dxa"/>
          </w:tcPr>
          <w:p w14:paraId="66FB24CD" w14:textId="77777777" w:rsidR="002747E5" w:rsidRPr="00E31339" w:rsidRDefault="002747E5" w:rsidP="00E76D08">
            <w:pPr>
              <w:pStyle w:val="NoSpacing"/>
            </w:pPr>
            <w:r w:rsidRPr="00E31339">
              <w:t>Convene an active community of practice by identifying and connecting local and</w:t>
            </w:r>
          </w:p>
          <w:p w14:paraId="4BBFB85E" w14:textId="77777777" w:rsidR="002747E5" w:rsidRPr="00E31339" w:rsidRDefault="002747E5" w:rsidP="00E76D08">
            <w:pPr>
              <w:pStyle w:val="NoSpacing"/>
            </w:pPr>
            <w:r w:rsidRPr="00E31339">
              <w:t>neighboring groups already engaged in racial equity activity</w:t>
            </w:r>
          </w:p>
          <w:p w14:paraId="1510DD92" w14:textId="77777777" w:rsidR="002747E5" w:rsidRPr="00E31339" w:rsidRDefault="002747E5" w:rsidP="00E76D08">
            <w:pPr>
              <w:pStyle w:val="NoSpacing"/>
            </w:pPr>
          </w:p>
        </w:tc>
        <w:tc>
          <w:tcPr>
            <w:tcW w:w="3192" w:type="dxa"/>
          </w:tcPr>
          <w:p w14:paraId="4310E156" w14:textId="77777777" w:rsidR="002747E5" w:rsidRPr="00E31339" w:rsidRDefault="002747E5" w:rsidP="00E76D08">
            <w:pPr>
              <w:pStyle w:val="NoSpacing"/>
            </w:pPr>
            <w:r w:rsidRPr="00E31339">
              <w:rPr>
                <w:rFonts w:cs="Times-Roman"/>
              </w:rPr>
              <w:t>Establish an equity roundtable for identification and oversight, including representation from most impacted communities, multiple sectors</w:t>
            </w:r>
          </w:p>
        </w:tc>
        <w:tc>
          <w:tcPr>
            <w:tcW w:w="3192" w:type="dxa"/>
          </w:tcPr>
          <w:p w14:paraId="79A17C07" w14:textId="77777777" w:rsidR="002747E5" w:rsidRPr="00E31339" w:rsidRDefault="002747E5" w:rsidP="00E76D08">
            <w:pPr>
              <w:pStyle w:val="NoSpacing"/>
            </w:pPr>
          </w:p>
        </w:tc>
      </w:tr>
      <w:tr w:rsidR="002747E5" w14:paraId="68CD884F" w14:textId="77777777" w:rsidTr="002747E5">
        <w:trPr>
          <w:trHeight w:val="863"/>
        </w:trPr>
        <w:tc>
          <w:tcPr>
            <w:tcW w:w="3192" w:type="dxa"/>
          </w:tcPr>
          <w:p w14:paraId="3E90A985" w14:textId="77777777" w:rsidR="002747E5" w:rsidRPr="00E31339" w:rsidRDefault="002747E5" w:rsidP="00E76D08">
            <w:pPr>
              <w:pStyle w:val="NoSpacing"/>
            </w:pPr>
            <w:r w:rsidRPr="00E31339">
              <w:rPr>
                <w:rFonts w:cs="Times-Roman"/>
              </w:rPr>
              <w:t>Identify existing models that articulate racial equity language</w:t>
            </w:r>
          </w:p>
        </w:tc>
        <w:tc>
          <w:tcPr>
            <w:tcW w:w="3192" w:type="dxa"/>
          </w:tcPr>
          <w:p w14:paraId="4EC42B48" w14:textId="77777777" w:rsidR="002747E5" w:rsidRPr="00E31339" w:rsidRDefault="002747E5" w:rsidP="00E76D08">
            <w:pPr>
              <w:autoSpaceDE w:val="0"/>
              <w:autoSpaceDN w:val="0"/>
              <w:adjustRightInd w:val="0"/>
              <w:rPr>
                <w:rFonts w:cs="Times-Roman"/>
              </w:rPr>
            </w:pPr>
            <w:r w:rsidRPr="00E31339">
              <w:rPr>
                <w:rFonts w:cs="Times-Roman"/>
              </w:rPr>
              <w:t>Identify and support shared understanding of the history of Boston</w:t>
            </w:r>
          </w:p>
          <w:p w14:paraId="56BD4C6F" w14:textId="77777777" w:rsidR="002747E5" w:rsidRPr="00E31339" w:rsidRDefault="002747E5" w:rsidP="00E76D08">
            <w:pPr>
              <w:pStyle w:val="NoSpacing"/>
            </w:pPr>
          </w:p>
        </w:tc>
        <w:tc>
          <w:tcPr>
            <w:tcW w:w="3192" w:type="dxa"/>
          </w:tcPr>
          <w:p w14:paraId="372A3204" w14:textId="77777777" w:rsidR="002747E5" w:rsidRPr="00E31339" w:rsidRDefault="002747E5" w:rsidP="00E76D08">
            <w:pPr>
              <w:pStyle w:val="NoSpacing"/>
            </w:pPr>
          </w:p>
        </w:tc>
      </w:tr>
      <w:tr w:rsidR="002747E5" w14:paraId="275A79A3" w14:textId="77777777" w:rsidTr="00E76D08">
        <w:tc>
          <w:tcPr>
            <w:tcW w:w="3192" w:type="dxa"/>
          </w:tcPr>
          <w:p w14:paraId="2FF33C21" w14:textId="77777777" w:rsidR="002747E5" w:rsidRPr="00E31339" w:rsidRDefault="002747E5" w:rsidP="00E76D08">
            <w:pPr>
              <w:autoSpaceDE w:val="0"/>
              <w:autoSpaceDN w:val="0"/>
              <w:adjustRightInd w:val="0"/>
              <w:rPr>
                <w:rFonts w:cs="Times-Roman"/>
              </w:rPr>
            </w:pPr>
            <w:r w:rsidRPr="00E31339">
              <w:rPr>
                <w:rFonts w:cs="Times-Roman"/>
              </w:rPr>
              <w:t>Utilizing identified models, articulate a shared language around race and racial</w:t>
            </w:r>
          </w:p>
          <w:p w14:paraId="21569A61" w14:textId="77777777" w:rsidR="002747E5" w:rsidRPr="00E31339" w:rsidRDefault="002747E5" w:rsidP="00E76D08">
            <w:pPr>
              <w:autoSpaceDE w:val="0"/>
              <w:autoSpaceDN w:val="0"/>
              <w:adjustRightInd w:val="0"/>
              <w:rPr>
                <w:rFonts w:cs="Times-Roman"/>
              </w:rPr>
            </w:pPr>
            <w:r w:rsidRPr="00E31339">
              <w:rPr>
                <w:rFonts w:cs="Times-Roman"/>
              </w:rPr>
              <w:t>equity</w:t>
            </w:r>
          </w:p>
        </w:tc>
        <w:tc>
          <w:tcPr>
            <w:tcW w:w="3192" w:type="dxa"/>
          </w:tcPr>
          <w:p w14:paraId="3B53C37C" w14:textId="77777777" w:rsidR="002747E5" w:rsidRDefault="002747E5" w:rsidP="00E76D08">
            <w:pPr>
              <w:pStyle w:val="NoSpacing"/>
              <w:rPr>
                <w:rFonts w:cs="Times-Roman"/>
              </w:rPr>
            </w:pPr>
            <w:r w:rsidRPr="00E31339">
              <w:rPr>
                <w:rFonts w:cs="Times-Roman"/>
              </w:rPr>
              <w:t>Activate key levers and agents of change across institutions and systems to promote and implement policies, practices</w:t>
            </w:r>
          </w:p>
          <w:p w14:paraId="126D2D4B" w14:textId="77777777" w:rsidR="00C50E78" w:rsidRPr="00E31339" w:rsidRDefault="00C50E78" w:rsidP="00E76D08">
            <w:pPr>
              <w:pStyle w:val="NoSpacing"/>
            </w:pPr>
          </w:p>
        </w:tc>
        <w:tc>
          <w:tcPr>
            <w:tcW w:w="3192" w:type="dxa"/>
          </w:tcPr>
          <w:p w14:paraId="016F569D" w14:textId="77777777" w:rsidR="002747E5" w:rsidRPr="00E31339" w:rsidRDefault="002747E5" w:rsidP="00E76D08">
            <w:pPr>
              <w:pStyle w:val="NoSpacing"/>
            </w:pPr>
          </w:p>
        </w:tc>
      </w:tr>
      <w:tr w:rsidR="002747E5" w14:paraId="4431139D" w14:textId="77777777" w:rsidTr="00E76D08">
        <w:tc>
          <w:tcPr>
            <w:tcW w:w="3192" w:type="dxa"/>
          </w:tcPr>
          <w:p w14:paraId="177F4C1C" w14:textId="77777777" w:rsidR="002747E5" w:rsidRDefault="002747E5" w:rsidP="00E76D08">
            <w:pPr>
              <w:pStyle w:val="NoSpacing"/>
              <w:rPr>
                <w:rFonts w:cs="Times-Roman"/>
              </w:rPr>
            </w:pPr>
            <w:r w:rsidRPr="00E31339">
              <w:rPr>
                <w:rFonts w:cs="Times-Roman"/>
              </w:rPr>
              <w:t>Evaluate existing training models with the goal of identifying gaps and creating one that is widely available and can be used in diverse settings</w:t>
            </w:r>
          </w:p>
          <w:p w14:paraId="54F92952" w14:textId="77777777" w:rsidR="00C50E78" w:rsidRPr="00E31339" w:rsidRDefault="00C50E78" w:rsidP="00E76D08">
            <w:pPr>
              <w:pStyle w:val="NoSpacing"/>
            </w:pPr>
          </w:p>
        </w:tc>
        <w:tc>
          <w:tcPr>
            <w:tcW w:w="3192" w:type="dxa"/>
          </w:tcPr>
          <w:p w14:paraId="75B32296" w14:textId="77777777" w:rsidR="002747E5" w:rsidRPr="00E31339" w:rsidRDefault="002747E5" w:rsidP="00E76D08">
            <w:pPr>
              <w:pStyle w:val="NoSpacing"/>
            </w:pPr>
          </w:p>
        </w:tc>
        <w:tc>
          <w:tcPr>
            <w:tcW w:w="3192" w:type="dxa"/>
          </w:tcPr>
          <w:p w14:paraId="7442DD4F" w14:textId="77777777" w:rsidR="002747E5" w:rsidRPr="00E31339" w:rsidRDefault="002747E5" w:rsidP="00E76D08">
            <w:pPr>
              <w:pStyle w:val="NoSpacing"/>
            </w:pPr>
          </w:p>
        </w:tc>
      </w:tr>
      <w:tr w:rsidR="002747E5" w14:paraId="6CE7A2F9" w14:textId="77777777" w:rsidTr="00E76D08">
        <w:tc>
          <w:tcPr>
            <w:tcW w:w="3192" w:type="dxa"/>
          </w:tcPr>
          <w:p w14:paraId="29CA47E0" w14:textId="0A19F1DE" w:rsidR="00C50E78" w:rsidRPr="00E31339" w:rsidRDefault="002747E5" w:rsidP="00C50E78">
            <w:pPr>
              <w:pStyle w:val="NoSpacing"/>
              <w:rPr>
                <w:rFonts w:cs="Times-Roman"/>
              </w:rPr>
            </w:pPr>
            <w:r w:rsidRPr="00E31339">
              <w:rPr>
                <w:rFonts w:cs="Times-Roman"/>
              </w:rPr>
              <w:t>Identify a tool to assist in determining organizational readiness for racial equity training</w:t>
            </w:r>
          </w:p>
        </w:tc>
        <w:tc>
          <w:tcPr>
            <w:tcW w:w="3192" w:type="dxa"/>
          </w:tcPr>
          <w:p w14:paraId="50342E0C" w14:textId="77777777" w:rsidR="002747E5" w:rsidRPr="00E31339" w:rsidRDefault="002747E5" w:rsidP="00E76D08">
            <w:pPr>
              <w:pStyle w:val="NoSpacing"/>
            </w:pPr>
          </w:p>
        </w:tc>
        <w:tc>
          <w:tcPr>
            <w:tcW w:w="3192" w:type="dxa"/>
          </w:tcPr>
          <w:p w14:paraId="7CD75BBF" w14:textId="77777777" w:rsidR="002747E5" w:rsidRPr="00E31339" w:rsidRDefault="002747E5" w:rsidP="00E76D08">
            <w:pPr>
              <w:pStyle w:val="NoSpacing"/>
            </w:pPr>
          </w:p>
        </w:tc>
      </w:tr>
      <w:tr w:rsidR="002747E5" w14:paraId="71FC9CAB" w14:textId="77777777" w:rsidTr="00E76D08">
        <w:tc>
          <w:tcPr>
            <w:tcW w:w="3192" w:type="dxa"/>
          </w:tcPr>
          <w:p w14:paraId="540ABF25" w14:textId="77777777" w:rsidR="002747E5" w:rsidRDefault="002747E5" w:rsidP="00E76D08">
            <w:pPr>
              <w:pStyle w:val="NoSpacing"/>
              <w:rPr>
                <w:rFonts w:cs="Times-Roman"/>
              </w:rPr>
            </w:pPr>
            <w:r w:rsidRPr="00E31339">
              <w:rPr>
                <w:rFonts w:cs="Times-Roman"/>
              </w:rPr>
              <w:t xml:space="preserve">Shift from </w:t>
            </w:r>
            <w:r>
              <w:rPr>
                <w:rFonts w:cs="Times-Roman"/>
              </w:rPr>
              <w:t xml:space="preserve">an emphasis on </w:t>
            </w:r>
            <w:r w:rsidRPr="00E31339">
              <w:rPr>
                <w:rFonts w:cs="Times-Roman"/>
              </w:rPr>
              <w:t xml:space="preserve">diversity </w:t>
            </w:r>
            <w:r>
              <w:rPr>
                <w:rFonts w:cs="Times-Roman"/>
              </w:rPr>
              <w:t xml:space="preserve">in </w:t>
            </w:r>
            <w:r w:rsidRPr="00E31339">
              <w:rPr>
                <w:rFonts w:cs="Times-Roman"/>
              </w:rPr>
              <w:t>training to a comprehensive focus on racial equity and other systems of privilege and oppression</w:t>
            </w:r>
          </w:p>
          <w:p w14:paraId="0D641C94" w14:textId="77777777" w:rsidR="00C50E78" w:rsidRPr="00E31339" w:rsidRDefault="00C50E78" w:rsidP="00E76D08">
            <w:pPr>
              <w:pStyle w:val="NoSpacing"/>
              <w:rPr>
                <w:rFonts w:cs="Times-Roman"/>
              </w:rPr>
            </w:pPr>
          </w:p>
        </w:tc>
        <w:tc>
          <w:tcPr>
            <w:tcW w:w="3192" w:type="dxa"/>
          </w:tcPr>
          <w:p w14:paraId="54A8FF74" w14:textId="77777777" w:rsidR="002747E5" w:rsidRPr="00E31339" w:rsidRDefault="002747E5" w:rsidP="00E76D08">
            <w:pPr>
              <w:pStyle w:val="NoSpacing"/>
            </w:pPr>
          </w:p>
        </w:tc>
        <w:tc>
          <w:tcPr>
            <w:tcW w:w="3192" w:type="dxa"/>
          </w:tcPr>
          <w:p w14:paraId="725CECFD" w14:textId="77777777" w:rsidR="002747E5" w:rsidRPr="00E31339" w:rsidRDefault="002747E5" w:rsidP="00E76D08">
            <w:pPr>
              <w:pStyle w:val="NoSpacing"/>
            </w:pPr>
          </w:p>
        </w:tc>
      </w:tr>
      <w:tr w:rsidR="002747E5" w14:paraId="0EF667FB" w14:textId="77777777" w:rsidTr="00E76D08">
        <w:tc>
          <w:tcPr>
            <w:tcW w:w="3192" w:type="dxa"/>
          </w:tcPr>
          <w:p w14:paraId="758A41C9" w14:textId="77777777" w:rsidR="002747E5" w:rsidRDefault="002747E5" w:rsidP="00E76D08">
            <w:pPr>
              <w:pStyle w:val="NoSpacing"/>
              <w:rPr>
                <w:rFonts w:cs="Times-Roman"/>
              </w:rPr>
            </w:pPr>
            <w:r w:rsidRPr="00E31339">
              <w:rPr>
                <w:rFonts w:cs="Times-Roman"/>
              </w:rPr>
              <w:t>Sustain and expand existing and successful racial equity training</w:t>
            </w:r>
          </w:p>
          <w:p w14:paraId="03134895" w14:textId="77777777" w:rsidR="00C50E78" w:rsidRPr="00E31339" w:rsidRDefault="00C50E78" w:rsidP="00E76D08">
            <w:pPr>
              <w:pStyle w:val="NoSpacing"/>
              <w:rPr>
                <w:rFonts w:cs="Times-Roman"/>
              </w:rPr>
            </w:pPr>
          </w:p>
        </w:tc>
        <w:tc>
          <w:tcPr>
            <w:tcW w:w="3192" w:type="dxa"/>
          </w:tcPr>
          <w:p w14:paraId="15D4245E" w14:textId="77777777" w:rsidR="002747E5" w:rsidRPr="00E31339" w:rsidRDefault="002747E5" w:rsidP="00E76D08">
            <w:pPr>
              <w:pStyle w:val="NoSpacing"/>
            </w:pPr>
          </w:p>
        </w:tc>
        <w:tc>
          <w:tcPr>
            <w:tcW w:w="3192" w:type="dxa"/>
          </w:tcPr>
          <w:p w14:paraId="0683F263" w14:textId="77777777" w:rsidR="002747E5" w:rsidRPr="00E31339" w:rsidRDefault="002747E5" w:rsidP="00E76D08">
            <w:pPr>
              <w:pStyle w:val="NoSpacing"/>
            </w:pPr>
          </w:p>
        </w:tc>
      </w:tr>
    </w:tbl>
    <w:p w14:paraId="1DFFBB83" w14:textId="77777777" w:rsidR="00C32D84" w:rsidRDefault="00C32D84" w:rsidP="00C32D84">
      <w:pPr>
        <w:pStyle w:val="NoSpacing"/>
      </w:pPr>
    </w:p>
    <w:p w14:paraId="76C95452" w14:textId="77777777" w:rsidR="00D32F1A" w:rsidRDefault="00D32F1A">
      <w:pPr>
        <w:rPr>
          <w:b/>
          <w:sz w:val="24"/>
          <w:szCs w:val="24"/>
        </w:rPr>
      </w:pPr>
      <w:r>
        <w:rPr>
          <w:b/>
          <w:sz w:val="24"/>
          <w:szCs w:val="24"/>
        </w:rPr>
        <w:br w:type="page"/>
      </w:r>
    </w:p>
    <w:p w14:paraId="24B4D5C9" w14:textId="77777777" w:rsidR="00C32D84" w:rsidRPr="006158AD" w:rsidRDefault="00C32D84" w:rsidP="00C32D84">
      <w:pPr>
        <w:pStyle w:val="NoSpacing"/>
        <w:rPr>
          <w:b/>
          <w:sz w:val="24"/>
          <w:szCs w:val="24"/>
        </w:rPr>
      </w:pPr>
      <w:r>
        <w:rPr>
          <w:b/>
          <w:sz w:val="24"/>
          <w:szCs w:val="24"/>
        </w:rPr>
        <w:t>STRATEGIC ISSUE</w:t>
      </w:r>
      <w:r w:rsidRPr="006158AD">
        <w:rPr>
          <w:b/>
          <w:sz w:val="24"/>
          <w:szCs w:val="24"/>
        </w:rPr>
        <w:t xml:space="preserve"> #2: How can we improve coordination and integration of healthcare and community-based prevention activities and services?</w:t>
      </w:r>
    </w:p>
    <w:p w14:paraId="41F441EC" w14:textId="77777777" w:rsidR="00C50E78" w:rsidRDefault="00C50E78" w:rsidP="00C32D84">
      <w:pPr>
        <w:pStyle w:val="NoSpacing"/>
        <w:rPr>
          <w:b/>
        </w:rPr>
      </w:pPr>
    </w:p>
    <w:p w14:paraId="487A4D92" w14:textId="77777777" w:rsidR="00C32D84" w:rsidRDefault="00C32D84" w:rsidP="00C32D84">
      <w:pPr>
        <w:pStyle w:val="NoSpacing"/>
      </w:pPr>
      <w:r w:rsidRPr="00C16A61">
        <w:rPr>
          <w:b/>
        </w:rPr>
        <w:t>Goal:</w:t>
      </w:r>
      <w:r>
        <w:t xml:space="preserve"> Improve population health by better integration of the health care delivery system with community-based prevention activities. </w:t>
      </w:r>
    </w:p>
    <w:p w14:paraId="16FEB3CE" w14:textId="77777777" w:rsidR="00C32D84" w:rsidRDefault="00C32D84" w:rsidP="00C32D84">
      <w:pPr>
        <w:pStyle w:val="NoSpacing"/>
        <w:rPr>
          <w:b/>
        </w:rPr>
      </w:pPr>
    </w:p>
    <w:p w14:paraId="4444B08A" w14:textId="77777777" w:rsidR="00C32D84" w:rsidRPr="00C16A61" w:rsidRDefault="00C32D84" w:rsidP="00C32D84">
      <w:pPr>
        <w:pStyle w:val="NoSpacing"/>
        <w:rPr>
          <w:b/>
        </w:rPr>
      </w:pPr>
      <w:r w:rsidRPr="00C16A61">
        <w:rPr>
          <w:b/>
        </w:rPr>
        <w:t xml:space="preserve">Strategies: </w:t>
      </w:r>
    </w:p>
    <w:p w14:paraId="1A357BA5" w14:textId="77777777" w:rsidR="00C32D84" w:rsidRDefault="00C32D84" w:rsidP="00C32D84">
      <w:pPr>
        <w:pStyle w:val="NoSpacing"/>
        <w:numPr>
          <w:ilvl w:val="0"/>
          <w:numId w:val="12"/>
        </w:numPr>
      </w:pPr>
      <w:r>
        <w:t>Demonstrate the return on investment (financial and quality of life) and then advocate for equitable funding mechanisms including insurance reimbursement, hospital community benefits, and philanthropic initiatives for prevention and wellness activities</w:t>
      </w:r>
    </w:p>
    <w:p w14:paraId="10D536CC" w14:textId="77777777" w:rsidR="00C32D84" w:rsidRDefault="00C32D84" w:rsidP="00C32D84">
      <w:pPr>
        <w:pStyle w:val="NoSpacing"/>
        <w:numPr>
          <w:ilvl w:val="0"/>
          <w:numId w:val="12"/>
        </w:numPr>
      </w:pPr>
      <w:r>
        <w:t>Advocate for a robust, accessible shared data platform for Boston that medical providers, public health practitioners, community-based organizations, and residents can use to identify issues and track improvements in health, including social determinants of health</w:t>
      </w:r>
    </w:p>
    <w:p w14:paraId="5EA3D905" w14:textId="77777777" w:rsidR="00C32D84" w:rsidRDefault="00C32D84" w:rsidP="00C32D84">
      <w:pPr>
        <w:pStyle w:val="NoSpacing"/>
        <w:numPr>
          <w:ilvl w:val="0"/>
          <w:numId w:val="12"/>
        </w:numPr>
      </w:pPr>
      <w:r>
        <w:t>Develop a system of mutual accountability and transparency that represents multi-sector commitments to improve coordination and integration of efforts to achieve health equity</w:t>
      </w:r>
    </w:p>
    <w:p w14:paraId="4EC97566" w14:textId="77777777" w:rsidR="002747E5" w:rsidRDefault="002747E5" w:rsidP="002747E5">
      <w:pPr>
        <w:pStyle w:val="NoSpacing"/>
        <w:rPr>
          <w:b/>
        </w:rPr>
      </w:pPr>
    </w:p>
    <w:p w14:paraId="21A9A911" w14:textId="77777777" w:rsidR="002747E5" w:rsidRPr="00937B5C" w:rsidRDefault="002747E5" w:rsidP="002747E5">
      <w:pPr>
        <w:pStyle w:val="NoSpacing"/>
        <w:rPr>
          <w:b/>
        </w:rPr>
      </w:pPr>
      <w:r w:rsidRPr="00937B5C">
        <w:rPr>
          <w:b/>
        </w:rPr>
        <w:t xml:space="preserve">Action Steps with Timeframe for Implementation </w:t>
      </w:r>
    </w:p>
    <w:tbl>
      <w:tblPr>
        <w:tblStyle w:val="TableGrid"/>
        <w:tblW w:w="0" w:type="auto"/>
        <w:tblLook w:val="04A0" w:firstRow="1" w:lastRow="0" w:firstColumn="1" w:lastColumn="0" w:noHBand="0" w:noVBand="1"/>
      </w:tblPr>
      <w:tblGrid>
        <w:gridCol w:w="3114"/>
        <w:gridCol w:w="3124"/>
        <w:gridCol w:w="3112"/>
      </w:tblGrid>
      <w:tr w:rsidR="002747E5" w14:paraId="0D3E4C32" w14:textId="77777777" w:rsidTr="00E76D08">
        <w:tc>
          <w:tcPr>
            <w:tcW w:w="3192" w:type="dxa"/>
          </w:tcPr>
          <w:p w14:paraId="04C7B0F2" w14:textId="77777777" w:rsidR="002747E5" w:rsidRDefault="002747E5" w:rsidP="00E76D08">
            <w:pPr>
              <w:pStyle w:val="NoSpacing"/>
              <w:rPr>
                <w:b/>
              </w:rPr>
            </w:pPr>
            <w:r>
              <w:rPr>
                <w:b/>
              </w:rPr>
              <w:t>Short-Term (1 year)</w:t>
            </w:r>
          </w:p>
        </w:tc>
        <w:tc>
          <w:tcPr>
            <w:tcW w:w="3192" w:type="dxa"/>
          </w:tcPr>
          <w:p w14:paraId="7BDBD721" w14:textId="77777777" w:rsidR="002747E5" w:rsidRDefault="002747E5" w:rsidP="00E76D08">
            <w:pPr>
              <w:pStyle w:val="NoSpacing"/>
              <w:rPr>
                <w:b/>
              </w:rPr>
            </w:pPr>
            <w:r>
              <w:rPr>
                <w:b/>
              </w:rPr>
              <w:t>Medium-Term (1-3 years)</w:t>
            </w:r>
          </w:p>
        </w:tc>
        <w:tc>
          <w:tcPr>
            <w:tcW w:w="3192" w:type="dxa"/>
          </w:tcPr>
          <w:p w14:paraId="3BD8F510" w14:textId="77777777" w:rsidR="002747E5" w:rsidRDefault="002747E5" w:rsidP="00E76D08">
            <w:pPr>
              <w:pStyle w:val="NoSpacing"/>
              <w:rPr>
                <w:b/>
              </w:rPr>
            </w:pPr>
            <w:r>
              <w:rPr>
                <w:b/>
              </w:rPr>
              <w:t>Long-Term (3-5+ years)</w:t>
            </w:r>
          </w:p>
        </w:tc>
      </w:tr>
      <w:tr w:rsidR="002747E5" w14:paraId="094BD6DE" w14:textId="77777777" w:rsidTr="00E76D08">
        <w:tc>
          <w:tcPr>
            <w:tcW w:w="3192" w:type="dxa"/>
          </w:tcPr>
          <w:p w14:paraId="29FDC46D" w14:textId="77777777" w:rsidR="002747E5" w:rsidRPr="00421BE9" w:rsidRDefault="002747E5" w:rsidP="00E76D08">
            <w:pPr>
              <w:pStyle w:val="NoSpacing"/>
            </w:pPr>
            <w:r w:rsidRPr="00421BE9">
              <w:t>Educate community residents and organizations about available funding and advocacy opportunities.</w:t>
            </w:r>
          </w:p>
        </w:tc>
        <w:tc>
          <w:tcPr>
            <w:tcW w:w="3192" w:type="dxa"/>
          </w:tcPr>
          <w:p w14:paraId="07654E29" w14:textId="77777777" w:rsidR="002747E5" w:rsidRPr="00421BE9" w:rsidRDefault="002747E5" w:rsidP="00E76D08">
            <w:r w:rsidRPr="00421BE9">
              <w:t>Work with medical providers, community-based organizations, funders and payers to develop sustainable community health worker programs to reach those in need of care and those in care.</w:t>
            </w:r>
          </w:p>
        </w:tc>
        <w:tc>
          <w:tcPr>
            <w:tcW w:w="3192" w:type="dxa"/>
          </w:tcPr>
          <w:p w14:paraId="56938CB8" w14:textId="77777777" w:rsidR="002747E5" w:rsidRDefault="002747E5" w:rsidP="00E76D08">
            <w:pPr>
              <w:pStyle w:val="NoSpacing"/>
            </w:pPr>
            <w:r w:rsidRPr="00421BE9">
              <w:t>Partner with primary care provider organizations (hospitals, community health centers, large physician practices), Boston Public Health Commission, MA Department of Public Health, and community-based organizations to align funding and programming to have the largest collective impact to promote health and wellness.</w:t>
            </w:r>
          </w:p>
          <w:p w14:paraId="54743616" w14:textId="77777777" w:rsidR="00C50E78" w:rsidRPr="00421BE9" w:rsidRDefault="00C50E78" w:rsidP="00E76D08">
            <w:pPr>
              <w:pStyle w:val="NoSpacing"/>
            </w:pPr>
          </w:p>
        </w:tc>
      </w:tr>
      <w:tr w:rsidR="002747E5" w14:paraId="23AF9252" w14:textId="77777777" w:rsidTr="00E76D08">
        <w:tc>
          <w:tcPr>
            <w:tcW w:w="3192" w:type="dxa"/>
          </w:tcPr>
          <w:p w14:paraId="3D7EB334" w14:textId="77777777" w:rsidR="002747E5" w:rsidRPr="00421BE9" w:rsidRDefault="002747E5" w:rsidP="00E76D08">
            <w:pPr>
              <w:pStyle w:val="NoSpacing"/>
            </w:pPr>
          </w:p>
        </w:tc>
        <w:tc>
          <w:tcPr>
            <w:tcW w:w="3192" w:type="dxa"/>
          </w:tcPr>
          <w:p w14:paraId="40DF6E34" w14:textId="77777777" w:rsidR="002747E5" w:rsidRDefault="002747E5" w:rsidP="00E76D08">
            <w:pPr>
              <w:pStyle w:val="NoSpacing"/>
            </w:pPr>
            <w:r w:rsidRPr="00421BE9">
              <w:t>Convene a multi-partner task force, including non-traditional partners, to oversee the funding, design, implementation, and maintenance of the data platform</w:t>
            </w:r>
          </w:p>
          <w:p w14:paraId="40ADA057" w14:textId="77777777" w:rsidR="00C50E78" w:rsidRPr="00421BE9" w:rsidRDefault="00C50E78" w:rsidP="00E76D08">
            <w:pPr>
              <w:pStyle w:val="NoSpacing"/>
            </w:pPr>
          </w:p>
        </w:tc>
        <w:tc>
          <w:tcPr>
            <w:tcW w:w="3192" w:type="dxa"/>
          </w:tcPr>
          <w:p w14:paraId="5FED0A43" w14:textId="77777777" w:rsidR="002747E5" w:rsidRPr="00421BE9" w:rsidRDefault="002747E5" w:rsidP="00E76D08">
            <w:pPr>
              <w:pStyle w:val="NoSpacing"/>
            </w:pPr>
          </w:p>
        </w:tc>
      </w:tr>
      <w:tr w:rsidR="002747E5" w14:paraId="4025A608" w14:textId="77777777" w:rsidTr="00E76D08">
        <w:tc>
          <w:tcPr>
            <w:tcW w:w="3192" w:type="dxa"/>
          </w:tcPr>
          <w:p w14:paraId="218D0F6F" w14:textId="77777777" w:rsidR="002747E5" w:rsidRPr="00421BE9" w:rsidRDefault="002747E5" w:rsidP="00E76D08">
            <w:pPr>
              <w:pStyle w:val="NoSpacing"/>
            </w:pPr>
          </w:p>
        </w:tc>
        <w:tc>
          <w:tcPr>
            <w:tcW w:w="3192" w:type="dxa"/>
          </w:tcPr>
          <w:p w14:paraId="5291DD30" w14:textId="77777777" w:rsidR="002747E5" w:rsidRDefault="002747E5" w:rsidP="00E76D08">
            <w:pPr>
              <w:pStyle w:val="NoSpacing"/>
            </w:pPr>
            <w:r w:rsidRPr="00421BE9">
              <w:t>Develop training and education for community residents to use available data for assessment and advocacy.</w:t>
            </w:r>
          </w:p>
          <w:p w14:paraId="3B95DF47" w14:textId="77777777" w:rsidR="00C50E78" w:rsidRPr="00421BE9" w:rsidRDefault="00C50E78" w:rsidP="00E76D08">
            <w:pPr>
              <w:pStyle w:val="NoSpacing"/>
            </w:pPr>
          </w:p>
        </w:tc>
        <w:tc>
          <w:tcPr>
            <w:tcW w:w="3192" w:type="dxa"/>
          </w:tcPr>
          <w:p w14:paraId="7FA38B58" w14:textId="77777777" w:rsidR="002747E5" w:rsidRPr="00421BE9" w:rsidRDefault="002747E5" w:rsidP="00E76D08">
            <w:pPr>
              <w:pStyle w:val="NoSpacing"/>
            </w:pPr>
          </w:p>
        </w:tc>
      </w:tr>
    </w:tbl>
    <w:p w14:paraId="7F5F4C81" w14:textId="77777777" w:rsidR="00D32F1A" w:rsidRDefault="00D32F1A" w:rsidP="00C32D84">
      <w:pPr>
        <w:rPr>
          <w:b/>
        </w:rPr>
      </w:pPr>
    </w:p>
    <w:p w14:paraId="0606FBA2" w14:textId="77777777" w:rsidR="00D32F1A" w:rsidRDefault="00D32F1A">
      <w:pPr>
        <w:rPr>
          <w:b/>
        </w:rPr>
      </w:pPr>
      <w:r>
        <w:rPr>
          <w:b/>
        </w:rPr>
        <w:br w:type="page"/>
      </w:r>
    </w:p>
    <w:p w14:paraId="54F0389D" w14:textId="77777777" w:rsidR="00C32D84" w:rsidRPr="00C16A61" w:rsidRDefault="00C32D84" w:rsidP="00C32D84">
      <w:pPr>
        <w:pStyle w:val="NoSpacing"/>
        <w:rPr>
          <w:b/>
          <w:sz w:val="24"/>
          <w:szCs w:val="24"/>
        </w:rPr>
      </w:pPr>
      <w:r w:rsidRPr="00C16A61">
        <w:rPr>
          <w:b/>
          <w:sz w:val="24"/>
          <w:szCs w:val="24"/>
        </w:rPr>
        <w:t>STRATEGIC ISSUE #3: How can we build and increase resilience in communities impacted by trauma?</w:t>
      </w:r>
    </w:p>
    <w:p w14:paraId="3187C60A" w14:textId="77777777" w:rsidR="00EA7784" w:rsidRDefault="00EA7784" w:rsidP="00C32D84">
      <w:pPr>
        <w:pStyle w:val="NoSpacing"/>
        <w:rPr>
          <w:b/>
        </w:rPr>
      </w:pPr>
    </w:p>
    <w:p w14:paraId="1EB8B2CF" w14:textId="77777777" w:rsidR="00C32D84" w:rsidRDefault="00C32D84" w:rsidP="00C32D84">
      <w:pPr>
        <w:pStyle w:val="NoSpacing"/>
      </w:pPr>
      <w:r w:rsidRPr="00C16A61">
        <w:rPr>
          <w:b/>
        </w:rPr>
        <w:t>Goal:</w:t>
      </w:r>
      <w:r>
        <w:t xml:space="preserve"> Nurture the natural and existing strengths and resilience of the Boston community to ensure that all residents, regardless of background, have the skills to prevent traumatic events, when possible, and are prepared to cope with traumas and chronic stressors on any scale. </w:t>
      </w:r>
    </w:p>
    <w:p w14:paraId="2EB06586" w14:textId="77777777" w:rsidR="00C32D84" w:rsidRDefault="00C32D84" w:rsidP="00C32D84">
      <w:pPr>
        <w:pStyle w:val="NoSpacing"/>
        <w:rPr>
          <w:b/>
        </w:rPr>
      </w:pPr>
    </w:p>
    <w:p w14:paraId="4033939B" w14:textId="77777777" w:rsidR="00C32D84" w:rsidRDefault="00C32D84" w:rsidP="00C32D84">
      <w:pPr>
        <w:pStyle w:val="NoSpacing"/>
        <w:rPr>
          <w:b/>
        </w:rPr>
      </w:pPr>
      <w:r w:rsidRPr="00C16A61">
        <w:rPr>
          <w:b/>
        </w:rPr>
        <w:t>Strategies:</w:t>
      </w:r>
      <w:r>
        <w:rPr>
          <w:b/>
        </w:rPr>
        <w:t xml:space="preserve"> </w:t>
      </w:r>
    </w:p>
    <w:p w14:paraId="15B2778E" w14:textId="77777777" w:rsidR="00C32D84" w:rsidRDefault="00C32D84" w:rsidP="00C32D84">
      <w:pPr>
        <w:pStyle w:val="NoSpacing"/>
        <w:numPr>
          <w:ilvl w:val="0"/>
          <w:numId w:val="13"/>
        </w:numPr>
      </w:pPr>
      <w:r>
        <w:t>Inventory all current trauma response and prevention resources to identify gaps in the continuum of healing</w:t>
      </w:r>
    </w:p>
    <w:p w14:paraId="7AA138AE" w14:textId="77777777" w:rsidR="00C32D84" w:rsidRDefault="00C32D84" w:rsidP="00C32D84">
      <w:pPr>
        <w:pStyle w:val="NoSpacing"/>
        <w:numPr>
          <w:ilvl w:val="0"/>
          <w:numId w:val="13"/>
        </w:numPr>
      </w:pPr>
      <w:r>
        <w:t xml:space="preserve">Develop and connect a range of community resilience strategies and build on the existing capacity of communities by increasing access to training and educational resources </w:t>
      </w:r>
    </w:p>
    <w:p w14:paraId="160870F6" w14:textId="77777777" w:rsidR="00C32D84" w:rsidRPr="00DE32EC" w:rsidRDefault="00C32D84" w:rsidP="00C32D84">
      <w:pPr>
        <w:pStyle w:val="NoSpacing"/>
        <w:numPr>
          <w:ilvl w:val="0"/>
          <w:numId w:val="13"/>
        </w:numPr>
      </w:pPr>
      <w:r>
        <w:t xml:space="preserve">Educate community residents and human service providers about what resources are available, when and how to access them. </w:t>
      </w:r>
    </w:p>
    <w:p w14:paraId="5CE249AF" w14:textId="77777777" w:rsidR="002747E5" w:rsidRDefault="002747E5" w:rsidP="002747E5">
      <w:pPr>
        <w:pStyle w:val="NoSpacing"/>
        <w:rPr>
          <w:b/>
        </w:rPr>
      </w:pPr>
    </w:p>
    <w:p w14:paraId="7031A0E1" w14:textId="77777777" w:rsidR="002747E5" w:rsidRPr="00937B5C" w:rsidRDefault="002747E5" w:rsidP="002747E5">
      <w:pPr>
        <w:pStyle w:val="NoSpacing"/>
        <w:rPr>
          <w:b/>
        </w:rPr>
      </w:pPr>
      <w:r w:rsidRPr="00937B5C">
        <w:rPr>
          <w:b/>
        </w:rPr>
        <w:t xml:space="preserve">Action Steps with Timeframe for Implementation </w:t>
      </w:r>
    </w:p>
    <w:tbl>
      <w:tblPr>
        <w:tblStyle w:val="TableGrid"/>
        <w:tblW w:w="0" w:type="auto"/>
        <w:tblLook w:val="04A0" w:firstRow="1" w:lastRow="0" w:firstColumn="1" w:lastColumn="0" w:noHBand="0" w:noVBand="1"/>
      </w:tblPr>
      <w:tblGrid>
        <w:gridCol w:w="3123"/>
        <w:gridCol w:w="3128"/>
        <w:gridCol w:w="3099"/>
      </w:tblGrid>
      <w:tr w:rsidR="002747E5" w14:paraId="3AA9DDD3" w14:textId="77777777" w:rsidTr="00E76D08">
        <w:tc>
          <w:tcPr>
            <w:tcW w:w="3192" w:type="dxa"/>
          </w:tcPr>
          <w:p w14:paraId="3AF5BD91" w14:textId="77777777" w:rsidR="002747E5" w:rsidRDefault="002747E5" w:rsidP="00E76D08">
            <w:pPr>
              <w:pStyle w:val="NoSpacing"/>
              <w:rPr>
                <w:b/>
              </w:rPr>
            </w:pPr>
            <w:r>
              <w:rPr>
                <w:b/>
              </w:rPr>
              <w:t>Short-Term (1 year)</w:t>
            </w:r>
          </w:p>
        </w:tc>
        <w:tc>
          <w:tcPr>
            <w:tcW w:w="3192" w:type="dxa"/>
          </w:tcPr>
          <w:p w14:paraId="007637D3" w14:textId="77777777" w:rsidR="002747E5" w:rsidRDefault="002747E5" w:rsidP="00E76D08">
            <w:pPr>
              <w:pStyle w:val="NoSpacing"/>
              <w:rPr>
                <w:b/>
              </w:rPr>
            </w:pPr>
            <w:r>
              <w:rPr>
                <w:b/>
              </w:rPr>
              <w:t>Medium-Term (1-3 years)</w:t>
            </w:r>
          </w:p>
        </w:tc>
        <w:tc>
          <w:tcPr>
            <w:tcW w:w="3192" w:type="dxa"/>
          </w:tcPr>
          <w:p w14:paraId="52484C74" w14:textId="77777777" w:rsidR="002747E5" w:rsidRDefault="002747E5" w:rsidP="00E76D08">
            <w:pPr>
              <w:pStyle w:val="NoSpacing"/>
              <w:rPr>
                <w:b/>
              </w:rPr>
            </w:pPr>
            <w:r>
              <w:rPr>
                <w:b/>
              </w:rPr>
              <w:t>Long-Term (3-5+ years)</w:t>
            </w:r>
          </w:p>
        </w:tc>
      </w:tr>
      <w:tr w:rsidR="002747E5" w14:paraId="5D612D7F" w14:textId="77777777" w:rsidTr="00E76D08">
        <w:tc>
          <w:tcPr>
            <w:tcW w:w="3192" w:type="dxa"/>
          </w:tcPr>
          <w:p w14:paraId="21AFCB3C" w14:textId="77777777" w:rsidR="002747E5" w:rsidRPr="00421BE9" w:rsidRDefault="002747E5" w:rsidP="00E76D08">
            <w:pPr>
              <w:pStyle w:val="NoSpacing"/>
            </w:pPr>
            <w:r w:rsidRPr="00421BE9">
              <w:t>Develop shared, basic trauma and resilience language</w:t>
            </w:r>
          </w:p>
        </w:tc>
        <w:tc>
          <w:tcPr>
            <w:tcW w:w="3192" w:type="dxa"/>
          </w:tcPr>
          <w:p w14:paraId="4D7F8E6D" w14:textId="77777777" w:rsidR="002747E5" w:rsidRDefault="002747E5" w:rsidP="00E76D08">
            <w:pPr>
              <w:pStyle w:val="NoSpacing"/>
            </w:pPr>
            <w:r w:rsidRPr="00421BE9">
              <w:t xml:space="preserve">Identify lead trauma </w:t>
            </w:r>
            <w:r>
              <w:t xml:space="preserve">response </w:t>
            </w:r>
            <w:r w:rsidRPr="00421BE9">
              <w:t>organization in each neighborhood</w:t>
            </w:r>
          </w:p>
          <w:p w14:paraId="70147FA1" w14:textId="77777777" w:rsidR="00EA7784" w:rsidRPr="00421BE9" w:rsidRDefault="00EA7784" w:rsidP="00E76D08">
            <w:pPr>
              <w:pStyle w:val="NoSpacing"/>
            </w:pPr>
          </w:p>
        </w:tc>
        <w:tc>
          <w:tcPr>
            <w:tcW w:w="3192" w:type="dxa"/>
          </w:tcPr>
          <w:p w14:paraId="5D714497" w14:textId="77777777" w:rsidR="002747E5" w:rsidRDefault="002747E5" w:rsidP="00E76D08">
            <w:pPr>
              <w:pStyle w:val="NoSpacing"/>
              <w:rPr>
                <w:b/>
              </w:rPr>
            </w:pPr>
          </w:p>
        </w:tc>
      </w:tr>
      <w:tr w:rsidR="002747E5" w14:paraId="6BAA75FC" w14:textId="77777777" w:rsidTr="00E76D08">
        <w:tc>
          <w:tcPr>
            <w:tcW w:w="3192" w:type="dxa"/>
          </w:tcPr>
          <w:p w14:paraId="741B3667" w14:textId="77777777" w:rsidR="002747E5" w:rsidRPr="00421BE9" w:rsidRDefault="002747E5" w:rsidP="00E76D08">
            <w:pPr>
              <w:pStyle w:val="NoSpacing"/>
            </w:pPr>
            <w:r w:rsidRPr="00421BE9">
              <w:t>Implement community-wide Psychological First Aid Trainings</w:t>
            </w:r>
          </w:p>
        </w:tc>
        <w:tc>
          <w:tcPr>
            <w:tcW w:w="3192" w:type="dxa"/>
          </w:tcPr>
          <w:p w14:paraId="73598CE8" w14:textId="77777777" w:rsidR="002747E5" w:rsidRDefault="002747E5" w:rsidP="00E76D08">
            <w:pPr>
              <w:pStyle w:val="NoSpacing"/>
            </w:pPr>
            <w:r w:rsidRPr="00421BE9">
              <w:t>Create/update human network of trauma responders</w:t>
            </w:r>
          </w:p>
          <w:p w14:paraId="53030261" w14:textId="77777777" w:rsidR="00EA7784" w:rsidRPr="00421BE9" w:rsidRDefault="00EA7784" w:rsidP="00E76D08">
            <w:pPr>
              <w:pStyle w:val="NoSpacing"/>
            </w:pPr>
          </w:p>
        </w:tc>
        <w:tc>
          <w:tcPr>
            <w:tcW w:w="3192" w:type="dxa"/>
          </w:tcPr>
          <w:p w14:paraId="357F31E9" w14:textId="77777777" w:rsidR="002747E5" w:rsidRDefault="002747E5" w:rsidP="00E76D08">
            <w:pPr>
              <w:pStyle w:val="NoSpacing"/>
              <w:rPr>
                <w:b/>
              </w:rPr>
            </w:pPr>
          </w:p>
        </w:tc>
      </w:tr>
      <w:tr w:rsidR="002747E5" w14:paraId="224FA267" w14:textId="77777777" w:rsidTr="00E76D08">
        <w:tc>
          <w:tcPr>
            <w:tcW w:w="3192" w:type="dxa"/>
          </w:tcPr>
          <w:p w14:paraId="057D232F" w14:textId="77777777" w:rsidR="002747E5" w:rsidRPr="00421BE9" w:rsidRDefault="002747E5" w:rsidP="00E76D08">
            <w:pPr>
              <w:pStyle w:val="NoSpacing"/>
            </w:pPr>
            <w:r w:rsidRPr="00421BE9">
              <w:rPr>
                <w:rFonts w:eastAsia="Times New Roman" w:cs="Times New Roman"/>
                <w:iCs/>
              </w:rPr>
              <w:t>Convene  a trauma and resilience community of practice</w:t>
            </w:r>
          </w:p>
        </w:tc>
        <w:tc>
          <w:tcPr>
            <w:tcW w:w="3192" w:type="dxa"/>
          </w:tcPr>
          <w:p w14:paraId="4F2FAF01" w14:textId="77777777" w:rsidR="002747E5" w:rsidRDefault="002747E5" w:rsidP="00E76D08">
            <w:pPr>
              <w:pStyle w:val="NoSpacing"/>
            </w:pPr>
            <w:r w:rsidRPr="00421BE9">
              <w:t xml:space="preserve">Integrate systems used to  track </w:t>
            </w:r>
            <w:r>
              <w:t xml:space="preserve">traumatic </w:t>
            </w:r>
            <w:r w:rsidRPr="00421BE9">
              <w:t>incidents and responses</w:t>
            </w:r>
          </w:p>
          <w:p w14:paraId="2CBB8570" w14:textId="77777777" w:rsidR="00EA7784" w:rsidRPr="00421BE9" w:rsidRDefault="00EA7784" w:rsidP="00E76D08">
            <w:pPr>
              <w:pStyle w:val="NoSpacing"/>
            </w:pPr>
          </w:p>
        </w:tc>
        <w:tc>
          <w:tcPr>
            <w:tcW w:w="3192" w:type="dxa"/>
          </w:tcPr>
          <w:p w14:paraId="30FAD87B" w14:textId="77777777" w:rsidR="002747E5" w:rsidRDefault="002747E5" w:rsidP="00E76D08">
            <w:pPr>
              <w:pStyle w:val="NoSpacing"/>
              <w:rPr>
                <w:b/>
              </w:rPr>
            </w:pPr>
          </w:p>
        </w:tc>
      </w:tr>
      <w:tr w:rsidR="002747E5" w14:paraId="351433C3" w14:textId="77777777" w:rsidTr="00E76D08">
        <w:tc>
          <w:tcPr>
            <w:tcW w:w="3192" w:type="dxa"/>
          </w:tcPr>
          <w:p w14:paraId="64161A57" w14:textId="77777777" w:rsidR="002747E5" w:rsidRPr="00421BE9" w:rsidRDefault="002747E5" w:rsidP="00E76D08">
            <w:pPr>
              <w:pStyle w:val="NoSpacing"/>
            </w:pPr>
          </w:p>
        </w:tc>
        <w:tc>
          <w:tcPr>
            <w:tcW w:w="3192" w:type="dxa"/>
          </w:tcPr>
          <w:p w14:paraId="5E5DCA88" w14:textId="77777777" w:rsidR="002747E5" w:rsidRDefault="002747E5" w:rsidP="00E76D08">
            <w:pPr>
              <w:pStyle w:val="NoSpacing"/>
              <w:rPr>
                <w:rFonts w:eastAsia="Times New Roman" w:cs="Times New Roman"/>
                <w:iCs/>
              </w:rPr>
            </w:pPr>
            <w:r w:rsidRPr="00421BE9">
              <w:rPr>
                <w:rFonts w:eastAsia="Times New Roman" w:cs="Times New Roman"/>
                <w:iCs/>
              </w:rPr>
              <w:t>Develop training protocol for where, when, and how to access trauma and resilience resources</w:t>
            </w:r>
          </w:p>
          <w:p w14:paraId="3EFD5C0A" w14:textId="77777777" w:rsidR="00EA7784" w:rsidRPr="00421BE9" w:rsidRDefault="00EA7784" w:rsidP="00E76D08">
            <w:pPr>
              <w:pStyle w:val="NoSpacing"/>
            </w:pPr>
          </w:p>
        </w:tc>
        <w:tc>
          <w:tcPr>
            <w:tcW w:w="3192" w:type="dxa"/>
          </w:tcPr>
          <w:p w14:paraId="18C0BCB5" w14:textId="77777777" w:rsidR="002747E5" w:rsidRDefault="002747E5" w:rsidP="00E76D08">
            <w:pPr>
              <w:pStyle w:val="NoSpacing"/>
              <w:rPr>
                <w:b/>
              </w:rPr>
            </w:pPr>
          </w:p>
        </w:tc>
      </w:tr>
      <w:tr w:rsidR="002747E5" w14:paraId="33590DF9" w14:textId="77777777" w:rsidTr="00E76D08">
        <w:tc>
          <w:tcPr>
            <w:tcW w:w="3192" w:type="dxa"/>
          </w:tcPr>
          <w:p w14:paraId="631288AB" w14:textId="77777777" w:rsidR="002747E5" w:rsidRPr="00421BE9" w:rsidRDefault="002747E5" w:rsidP="00E76D08">
            <w:pPr>
              <w:pStyle w:val="NoSpacing"/>
            </w:pPr>
          </w:p>
        </w:tc>
        <w:tc>
          <w:tcPr>
            <w:tcW w:w="3192" w:type="dxa"/>
          </w:tcPr>
          <w:p w14:paraId="1633DACE" w14:textId="77777777" w:rsidR="002747E5" w:rsidRDefault="002747E5" w:rsidP="00E76D08">
            <w:pPr>
              <w:pStyle w:val="NoSpacing"/>
              <w:rPr>
                <w:rFonts w:eastAsia="Times New Roman" w:cs="Times New Roman"/>
                <w:iCs/>
              </w:rPr>
            </w:pPr>
            <w:r w:rsidRPr="00421BE9">
              <w:rPr>
                <w:rFonts w:eastAsia="Times New Roman" w:cs="Times New Roman"/>
                <w:iCs/>
              </w:rPr>
              <w:t>Develop public service campaign for accessing trauma resources</w:t>
            </w:r>
          </w:p>
          <w:p w14:paraId="5911F73D" w14:textId="77777777" w:rsidR="00EA7784" w:rsidRPr="00421BE9" w:rsidRDefault="00EA7784" w:rsidP="00E76D08">
            <w:pPr>
              <w:pStyle w:val="NoSpacing"/>
              <w:rPr>
                <w:rFonts w:eastAsia="Times New Roman" w:cs="Times New Roman"/>
                <w:iCs/>
              </w:rPr>
            </w:pPr>
          </w:p>
        </w:tc>
        <w:tc>
          <w:tcPr>
            <w:tcW w:w="3192" w:type="dxa"/>
          </w:tcPr>
          <w:p w14:paraId="2146C750" w14:textId="77777777" w:rsidR="002747E5" w:rsidRDefault="002747E5" w:rsidP="00E76D08">
            <w:pPr>
              <w:pStyle w:val="NoSpacing"/>
              <w:rPr>
                <w:b/>
              </w:rPr>
            </w:pPr>
          </w:p>
        </w:tc>
      </w:tr>
      <w:tr w:rsidR="002747E5" w14:paraId="5E000501" w14:textId="77777777" w:rsidTr="00E76D08">
        <w:tc>
          <w:tcPr>
            <w:tcW w:w="3192" w:type="dxa"/>
          </w:tcPr>
          <w:p w14:paraId="7A79CEFD" w14:textId="77777777" w:rsidR="002747E5" w:rsidRPr="00421BE9" w:rsidRDefault="002747E5" w:rsidP="00E76D08">
            <w:pPr>
              <w:pStyle w:val="NoSpacing"/>
            </w:pPr>
          </w:p>
        </w:tc>
        <w:tc>
          <w:tcPr>
            <w:tcW w:w="3192" w:type="dxa"/>
          </w:tcPr>
          <w:p w14:paraId="01D2FCAB" w14:textId="7E472CA6" w:rsidR="002747E5" w:rsidRDefault="002747E5" w:rsidP="00EA7784">
            <w:pPr>
              <w:pStyle w:val="NoSpacing"/>
              <w:rPr>
                <w:rFonts w:eastAsia="Times New Roman" w:cs="Times New Roman"/>
                <w:iCs/>
              </w:rPr>
            </w:pPr>
            <w:r w:rsidRPr="00421BE9">
              <w:rPr>
                <w:rFonts w:eastAsia="Times New Roman" w:cs="Times New Roman"/>
                <w:iCs/>
              </w:rPr>
              <w:t xml:space="preserve">Organize individuals </w:t>
            </w:r>
            <w:r w:rsidR="00EA7784">
              <w:rPr>
                <w:rFonts w:eastAsia="Times New Roman" w:cs="Times New Roman"/>
                <w:iCs/>
              </w:rPr>
              <w:t>and</w:t>
            </w:r>
            <w:r w:rsidR="00EA7784" w:rsidRPr="00421BE9">
              <w:rPr>
                <w:rFonts w:eastAsia="Times New Roman" w:cs="Times New Roman"/>
                <w:iCs/>
              </w:rPr>
              <w:t xml:space="preserve"> </w:t>
            </w:r>
            <w:r w:rsidRPr="00421BE9">
              <w:rPr>
                <w:rFonts w:eastAsia="Times New Roman" w:cs="Times New Roman"/>
                <w:iCs/>
              </w:rPr>
              <w:t>agencies to hold media accountable for negative reporting</w:t>
            </w:r>
          </w:p>
          <w:p w14:paraId="2E06AF54" w14:textId="7757E401" w:rsidR="00EA7784" w:rsidRPr="00421BE9" w:rsidRDefault="00EA7784" w:rsidP="00EA7784">
            <w:pPr>
              <w:pStyle w:val="NoSpacing"/>
              <w:rPr>
                <w:rFonts w:eastAsia="Times New Roman" w:cs="Times New Roman"/>
                <w:iCs/>
              </w:rPr>
            </w:pPr>
          </w:p>
        </w:tc>
        <w:tc>
          <w:tcPr>
            <w:tcW w:w="3192" w:type="dxa"/>
          </w:tcPr>
          <w:p w14:paraId="51810740" w14:textId="77777777" w:rsidR="002747E5" w:rsidRDefault="002747E5" w:rsidP="00E76D08">
            <w:pPr>
              <w:pStyle w:val="NoSpacing"/>
              <w:rPr>
                <w:b/>
              </w:rPr>
            </w:pPr>
          </w:p>
        </w:tc>
      </w:tr>
    </w:tbl>
    <w:p w14:paraId="41CCE0A3" w14:textId="77777777" w:rsidR="00D32F1A" w:rsidRDefault="00D32F1A" w:rsidP="00C32D84">
      <w:pPr>
        <w:rPr>
          <w:b/>
        </w:rPr>
      </w:pPr>
    </w:p>
    <w:p w14:paraId="6BD2AEEB" w14:textId="77777777" w:rsidR="00D32F1A" w:rsidRDefault="00D32F1A">
      <w:pPr>
        <w:rPr>
          <w:b/>
        </w:rPr>
      </w:pPr>
      <w:r>
        <w:rPr>
          <w:b/>
        </w:rPr>
        <w:br w:type="page"/>
      </w:r>
    </w:p>
    <w:p w14:paraId="0C8D682F" w14:textId="77777777" w:rsidR="00C32D84" w:rsidRPr="00915B6F" w:rsidRDefault="00C32D84" w:rsidP="00C32D84">
      <w:pPr>
        <w:pStyle w:val="NoSpacing"/>
        <w:rPr>
          <w:b/>
          <w:sz w:val="24"/>
          <w:szCs w:val="24"/>
        </w:rPr>
      </w:pPr>
      <w:r w:rsidRPr="00915B6F">
        <w:rPr>
          <w:b/>
          <w:sz w:val="24"/>
          <w:szCs w:val="24"/>
        </w:rPr>
        <w:t>STRATEGIC ISSUE #4: How can we improve health outcomes by focusing on education, employment, and transportation policies and practices?</w:t>
      </w:r>
    </w:p>
    <w:p w14:paraId="330D9959" w14:textId="77777777" w:rsidR="00AF2AA1" w:rsidRDefault="00AF2AA1" w:rsidP="00C32D84">
      <w:pPr>
        <w:pStyle w:val="NoSpacing"/>
        <w:rPr>
          <w:b/>
        </w:rPr>
      </w:pPr>
    </w:p>
    <w:p w14:paraId="27E27B76" w14:textId="77777777" w:rsidR="00C32D84" w:rsidRDefault="00C32D84" w:rsidP="00C32D84">
      <w:pPr>
        <w:pStyle w:val="NoSpacing"/>
      </w:pPr>
      <w:r w:rsidRPr="00915B6F">
        <w:rPr>
          <w:b/>
        </w:rPr>
        <w:t>Goal:</w:t>
      </w:r>
      <w:r>
        <w:t xml:space="preserve"> Enhance and build collaborations that consider health in all policies and practices to ensure optimal quality of life within and across all neighborhoods</w:t>
      </w:r>
    </w:p>
    <w:p w14:paraId="36A73409" w14:textId="77777777" w:rsidR="00C32D84" w:rsidRDefault="00C32D84" w:rsidP="00C32D84">
      <w:pPr>
        <w:pStyle w:val="NoSpacing"/>
        <w:rPr>
          <w:b/>
        </w:rPr>
      </w:pPr>
    </w:p>
    <w:p w14:paraId="478412C3" w14:textId="77777777" w:rsidR="00C32D84" w:rsidRPr="00915B6F" w:rsidRDefault="00C32D84" w:rsidP="00C32D84">
      <w:pPr>
        <w:pStyle w:val="NoSpacing"/>
        <w:rPr>
          <w:b/>
        </w:rPr>
      </w:pPr>
      <w:r w:rsidRPr="00915B6F">
        <w:rPr>
          <w:b/>
        </w:rPr>
        <w:t>Strategies:</w:t>
      </w:r>
    </w:p>
    <w:p w14:paraId="30D0A659" w14:textId="77777777" w:rsidR="00C32D84" w:rsidRDefault="00C32D84" w:rsidP="00C32D84">
      <w:pPr>
        <w:pStyle w:val="NoSpacing"/>
        <w:numPr>
          <w:ilvl w:val="0"/>
          <w:numId w:val="14"/>
        </w:numPr>
      </w:pPr>
      <w:r>
        <w:t>Develop and communicate a shared language about health in all policies and practices and its importance to decision-makers and community members</w:t>
      </w:r>
    </w:p>
    <w:p w14:paraId="4F8A6033" w14:textId="77777777" w:rsidR="00C32D84" w:rsidRDefault="00C32D84" w:rsidP="00C32D84">
      <w:pPr>
        <w:pStyle w:val="NoSpacing"/>
        <w:numPr>
          <w:ilvl w:val="0"/>
          <w:numId w:val="14"/>
        </w:numPr>
      </w:pPr>
      <w:r>
        <w:t>Develop new and more inclusive ways for getting meaningful participation of community members in decisions that impact health</w:t>
      </w:r>
    </w:p>
    <w:p w14:paraId="0A996364" w14:textId="77777777" w:rsidR="00C32D84" w:rsidRDefault="00C32D84" w:rsidP="00C32D84">
      <w:pPr>
        <w:pStyle w:val="NoSpacing"/>
        <w:numPr>
          <w:ilvl w:val="0"/>
          <w:numId w:val="14"/>
        </w:numPr>
      </w:pPr>
      <w:r>
        <w:t>Establish a coordinating body (e.g. committee) that will support communication and implementation of health in all policies and practices work</w:t>
      </w:r>
    </w:p>
    <w:p w14:paraId="3986A528" w14:textId="77777777" w:rsidR="002747E5" w:rsidRDefault="002747E5" w:rsidP="002747E5">
      <w:pPr>
        <w:pStyle w:val="NoSpacing"/>
        <w:rPr>
          <w:b/>
        </w:rPr>
      </w:pPr>
    </w:p>
    <w:p w14:paraId="7D7AC159" w14:textId="77777777" w:rsidR="002747E5" w:rsidRPr="00937B5C" w:rsidRDefault="002747E5" w:rsidP="002747E5">
      <w:pPr>
        <w:pStyle w:val="NoSpacing"/>
        <w:rPr>
          <w:b/>
        </w:rPr>
      </w:pPr>
      <w:r w:rsidRPr="00937B5C">
        <w:rPr>
          <w:b/>
        </w:rPr>
        <w:t xml:space="preserve">Action Steps with Timeframe for Implementation </w:t>
      </w:r>
    </w:p>
    <w:tbl>
      <w:tblPr>
        <w:tblStyle w:val="TableGrid"/>
        <w:tblW w:w="0" w:type="auto"/>
        <w:tblLook w:val="04A0" w:firstRow="1" w:lastRow="0" w:firstColumn="1" w:lastColumn="0" w:noHBand="0" w:noVBand="1"/>
      </w:tblPr>
      <w:tblGrid>
        <w:gridCol w:w="3116"/>
        <w:gridCol w:w="3137"/>
        <w:gridCol w:w="3097"/>
      </w:tblGrid>
      <w:tr w:rsidR="002747E5" w14:paraId="650453AA" w14:textId="77777777" w:rsidTr="00E76D08">
        <w:tc>
          <w:tcPr>
            <w:tcW w:w="3192" w:type="dxa"/>
          </w:tcPr>
          <w:p w14:paraId="69588105" w14:textId="77777777" w:rsidR="002747E5" w:rsidRDefault="002747E5" w:rsidP="00E76D08">
            <w:pPr>
              <w:pStyle w:val="NoSpacing"/>
              <w:rPr>
                <w:b/>
              </w:rPr>
            </w:pPr>
            <w:r>
              <w:rPr>
                <w:b/>
              </w:rPr>
              <w:t>Short-Term (1 year)</w:t>
            </w:r>
          </w:p>
        </w:tc>
        <w:tc>
          <w:tcPr>
            <w:tcW w:w="3192" w:type="dxa"/>
          </w:tcPr>
          <w:p w14:paraId="035A893E" w14:textId="77777777" w:rsidR="002747E5" w:rsidRDefault="002747E5" w:rsidP="00E76D08">
            <w:pPr>
              <w:pStyle w:val="NoSpacing"/>
              <w:rPr>
                <w:b/>
              </w:rPr>
            </w:pPr>
            <w:r>
              <w:rPr>
                <w:b/>
              </w:rPr>
              <w:t>Medium-Term (1-3 years)</w:t>
            </w:r>
          </w:p>
        </w:tc>
        <w:tc>
          <w:tcPr>
            <w:tcW w:w="3192" w:type="dxa"/>
          </w:tcPr>
          <w:p w14:paraId="434FBCA1" w14:textId="77777777" w:rsidR="002747E5" w:rsidRDefault="002747E5" w:rsidP="00E76D08">
            <w:pPr>
              <w:pStyle w:val="NoSpacing"/>
              <w:rPr>
                <w:b/>
              </w:rPr>
            </w:pPr>
            <w:r>
              <w:rPr>
                <w:b/>
              </w:rPr>
              <w:t>Long-Term (3-5+ years)</w:t>
            </w:r>
          </w:p>
        </w:tc>
      </w:tr>
      <w:tr w:rsidR="002747E5" w14:paraId="417624D4" w14:textId="77777777" w:rsidTr="00E76D08">
        <w:tc>
          <w:tcPr>
            <w:tcW w:w="3192" w:type="dxa"/>
          </w:tcPr>
          <w:p w14:paraId="720A7F2A" w14:textId="0B88E6ED" w:rsidR="002747E5" w:rsidRPr="009570AB" w:rsidRDefault="002747E5" w:rsidP="00E76D08">
            <w:pPr>
              <w:pStyle w:val="NoSpacing"/>
            </w:pPr>
            <w:r w:rsidRPr="009570AB">
              <w:t xml:space="preserve">Advocate for </w:t>
            </w:r>
            <w:r>
              <w:t>City of Boston</w:t>
            </w:r>
            <w:r w:rsidRPr="009570AB">
              <w:t xml:space="preserve"> to commit to the City Bike Plan, which includes a community feedback loop to learn about residents</w:t>
            </w:r>
            <w:r w:rsidR="00AF2AA1">
              <w:t>’</w:t>
            </w:r>
            <w:r w:rsidRPr="009570AB">
              <w:t xml:space="preserve"> transportation experiences</w:t>
            </w:r>
          </w:p>
        </w:tc>
        <w:tc>
          <w:tcPr>
            <w:tcW w:w="3192" w:type="dxa"/>
          </w:tcPr>
          <w:p w14:paraId="1276A0E4" w14:textId="1E0FC713" w:rsidR="002747E5" w:rsidRDefault="002747E5" w:rsidP="00E76D08">
            <w:pPr>
              <w:pStyle w:val="NoSpacing"/>
            </w:pPr>
            <w:r w:rsidRPr="009570AB">
              <w:t>Use data on travel times</w:t>
            </w:r>
            <w:r>
              <w:t xml:space="preserve">, </w:t>
            </w:r>
            <w:r w:rsidRPr="009570AB">
              <w:t>demographic info</w:t>
            </w:r>
            <w:r>
              <w:t xml:space="preserve">rmation, and </w:t>
            </w:r>
            <w:r w:rsidRPr="009570AB">
              <w:t>resident feedback to advocate on a timely basis for bus upgrades that are not listed on the T’s Key Bus Line Upgrade List</w:t>
            </w:r>
          </w:p>
          <w:p w14:paraId="17BD695E" w14:textId="77777777" w:rsidR="00AF2AA1" w:rsidRPr="009570AB" w:rsidRDefault="00AF2AA1" w:rsidP="00E76D08">
            <w:pPr>
              <w:pStyle w:val="NoSpacing"/>
            </w:pPr>
          </w:p>
        </w:tc>
        <w:tc>
          <w:tcPr>
            <w:tcW w:w="3192" w:type="dxa"/>
          </w:tcPr>
          <w:p w14:paraId="587FFF68" w14:textId="77777777" w:rsidR="002747E5" w:rsidRPr="009570AB" w:rsidRDefault="002747E5" w:rsidP="00E76D08">
            <w:pPr>
              <w:pStyle w:val="NoSpacing"/>
            </w:pPr>
            <w:r w:rsidRPr="009570AB">
              <w:t>Organize parents of BPS students to advocate, through the District Wellness Council, for the inclusion of health in BPS policies and practices, including building repairs and the district’s capital budget</w:t>
            </w:r>
          </w:p>
        </w:tc>
      </w:tr>
      <w:tr w:rsidR="002747E5" w14:paraId="6943EA2C" w14:textId="77777777" w:rsidTr="00E76D08">
        <w:tc>
          <w:tcPr>
            <w:tcW w:w="3192" w:type="dxa"/>
          </w:tcPr>
          <w:p w14:paraId="6C6FB001" w14:textId="77777777" w:rsidR="002747E5" w:rsidRPr="009570AB" w:rsidRDefault="002747E5" w:rsidP="00E76D08">
            <w:pPr>
              <w:pStyle w:val="NoSpacing"/>
            </w:pPr>
            <w:r w:rsidRPr="009570AB">
              <w:t>Participate in Boston Jobs Coalition by inserting a health lens into the coalition’s advocacy work and sharing data related to health impacts of policy priorities</w:t>
            </w:r>
          </w:p>
        </w:tc>
        <w:tc>
          <w:tcPr>
            <w:tcW w:w="3192" w:type="dxa"/>
          </w:tcPr>
          <w:p w14:paraId="6C0718E7" w14:textId="5E54E77C" w:rsidR="002747E5" w:rsidRDefault="002747E5" w:rsidP="00E76D08">
            <w:pPr>
              <w:pStyle w:val="NoSpacing"/>
            </w:pPr>
            <w:r w:rsidRPr="009570AB">
              <w:t>As part of a zero fatality vision, bring to scale current efforts to increase safety between pedestrians/cyclists and buses/trucks, such as side guards and detector arms</w:t>
            </w:r>
            <w:r w:rsidR="00AF2AA1">
              <w:t>,</w:t>
            </w:r>
            <w:r w:rsidRPr="009570AB">
              <w:t xml:space="preserve"> and formalized RMV training for commercial licenses</w:t>
            </w:r>
          </w:p>
          <w:p w14:paraId="13C01226" w14:textId="77777777" w:rsidR="00AF2AA1" w:rsidRPr="009570AB" w:rsidRDefault="00AF2AA1" w:rsidP="00E76D08">
            <w:pPr>
              <w:pStyle w:val="NoSpacing"/>
            </w:pPr>
          </w:p>
        </w:tc>
        <w:tc>
          <w:tcPr>
            <w:tcW w:w="3192" w:type="dxa"/>
          </w:tcPr>
          <w:p w14:paraId="4A84F1FA" w14:textId="77777777" w:rsidR="002747E5" w:rsidRPr="009570AB" w:rsidRDefault="002747E5" w:rsidP="00E76D08">
            <w:pPr>
              <w:pStyle w:val="NoSpacing"/>
            </w:pPr>
          </w:p>
        </w:tc>
      </w:tr>
      <w:tr w:rsidR="002747E5" w14:paraId="1377C34C" w14:textId="77777777" w:rsidTr="00E76D08">
        <w:tc>
          <w:tcPr>
            <w:tcW w:w="3192" w:type="dxa"/>
          </w:tcPr>
          <w:p w14:paraId="6D7B7877" w14:textId="77777777" w:rsidR="002747E5" w:rsidRPr="009570AB" w:rsidRDefault="002747E5" w:rsidP="00E76D08">
            <w:pPr>
              <w:pStyle w:val="NoSpacing"/>
            </w:pPr>
          </w:p>
        </w:tc>
        <w:tc>
          <w:tcPr>
            <w:tcW w:w="3192" w:type="dxa"/>
          </w:tcPr>
          <w:p w14:paraId="67533A18" w14:textId="77777777" w:rsidR="002747E5" w:rsidRDefault="002747E5" w:rsidP="00E76D08">
            <w:pPr>
              <w:pStyle w:val="NoSpacing"/>
            </w:pPr>
            <w:r w:rsidRPr="009570AB">
              <w:t>Link and build on community colleges’ allied health and building trades career pathways, as well as vocational education high schools’ and hospitals’ career pathways</w:t>
            </w:r>
          </w:p>
          <w:p w14:paraId="34C96F4F" w14:textId="77777777" w:rsidR="00AF2AA1" w:rsidRPr="009570AB" w:rsidRDefault="00AF2AA1" w:rsidP="00E76D08">
            <w:pPr>
              <w:pStyle w:val="NoSpacing"/>
            </w:pPr>
          </w:p>
        </w:tc>
        <w:tc>
          <w:tcPr>
            <w:tcW w:w="3192" w:type="dxa"/>
          </w:tcPr>
          <w:p w14:paraId="2EBFE9C4" w14:textId="77777777" w:rsidR="002747E5" w:rsidRPr="009570AB" w:rsidRDefault="002747E5" w:rsidP="00E76D08">
            <w:pPr>
              <w:pStyle w:val="NoSpacing"/>
            </w:pPr>
          </w:p>
        </w:tc>
      </w:tr>
    </w:tbl>
    <w:p w14:paraId="748BEBD6" w14:textId="77777777" w:rsidR="00C32D84" w:rsidRDefault="00C32D84" w:rsidP="00C32D84">
      <w:pPr>
        <w:rPr>
          <w:b/>
        </w:rPr>
      </w:pPr>
    </w:p>
    <w:p w14:paraId="36E3578B" w14:textId="77777777" w:rsidR="00D32F1A" w:rsidRDefault="00D32F1A">
      <w:pPr>
        <w:rPr>
          <w:b/>
          <w:sz w:val="24"/>
          <w:szCs w:val="24"/>
        </w:rPr>
      </w:pPr>
      <w:r>
        <w:rPr>
          <w:b/>
          <w:sz w:val="24"/>
          <w:szCs w:val="24"/>
        </w:rPr>
        <w:br w:type="page"/>
      </w:r>
    </w:p>
    <w:p w14:paraId="4AA2516D" w14:textId="7A417A1A" w:rsidR="00C32D84" w:rsidRPr="00CF5E8A" w:rsidRDefault="00C32D84" w:rsidP="00C32D84">
      <w:pPr>
        <w:pStyle w:val="NoSpacing"/>
        <w:rPr>
          <w:b/>
        </w:rPr>
      </w:pPr>
      <w:r>
        <w:rPr>
          <w:b/>
          <w:sz w:val="24"/>
          <w:szCs w:val="24"/>
        </w:rPr>
        <w:t>STRATEGIC ISSUE</w:t>
      </w:r>
      <w:r w:rsidRPr="00317CA7">
        <w:rPr>
          <w:b/>
          <w:sz w:val="24"/>
          <w:szCs w:val="24"/>
        </w:rPr>
        <w:t xml:space="preserve"> #5: How can we increase the number of immigrants, people of color, and other </w:t>
      </w:r>
      <w:r w:rsidR="00F65C56">
        <w:rPr>
          <w:b/>
          <w:sz w:val="24"/>
          <w:szCs w:val="24"/>
        </w:rPr>
        <w:t>underrepresented</w:t>
      </w:r>
      <w:r w:rsidRPr="00317CA7">
        <w:rPr>
          <w:b/>
          <w:sz w:val="24"/>
          <w:szCs w:val="24"/>
        </w:rPr>
        <w:t xml:space="preserve"> residents in leadership roles and decision-making processes?</w:t>
      </w:r>
    </w:p>
    <w:p w14:paraId="7239EB87" w14:textId="77777777" w:rsidR="00AF2AA1" w:rsidRDefault="00AF2AA1" w:rsidP="00C32D84">
      <w:pPr>
        <w:pStyle w:val="NoSpacing"/>
        <w:rPr>
          <w:b/>
        </w:rPr>
      </w:pPr>
    </w:p>
    <w:p w14:paraId="501AABF2" w14:textId="77777777" w:rsidR="00C32D84" w:rsidRDefault="00C32D84" w:rsidP="00C32D84">
      <w:pPr>
        <w:pStyle w:val="NoSpacing"/>
      </w:pPr>
      <w:r w:rsidRPr="00236379">
        <w:rPr>
          <w:b/>
        </w:rPr>
        <w:t>Goal:</w:t>
      </w:r>
      <w:r>
        <w:t xml:space="preserve"> Increase the number of immigrants, people of color, and other underrepresented residents in meaningful and effective leadership roles and decision-making processes</w:t>
      </w:r>
    </w:p>
    <w:p w14:paraId="2A434B97" w14:textId="77777777" w:rsidR="00C32D84" w:rsidRDefault="00C32D84" w:rsidP="00C32D84">
      <w:pPr>
        <w:pStyle w:val="NoSpacing"/>
        <w:rPr>
          <w:b/>
        </w:rPr>
      </w:pPr>
    </w:p>
    <w:p w14:paraId="72B7B02D" w14:textId="77777777" w:rsidR="00C32D84" w:rsidRPr="00236379" w:rsidRDefault="00C32D84" w:rsidP="00C32D84">
      <w:pPr>
        <w:pStyle w:val="NoSpacing"/>
        <w:rPr>
          <w:b/>
        </w:rPr>
      </w:pPr>
      <w:r w:rsidRPr="00236379">
        <w:rPr>
          <w:b/>
        </w:rPr>
        <w:t>Strategies:</w:t>
      </w:r>
    </w:p>
    <w:p w14:paraId="0BEEA3C4" w14:textId="3CF63387" w:rsidR="00C32D84" w:rsidRDefault="00C32D84" w:rsidP="00C32D84">
      <w:pPr>
        <w:pStyle w:val="NoSpacing"/>
        <w:numPr>
          <w:ilvl w:val="0"/>
          <w:numId w:val="15"/>
        </w:numPr>
      </w:pPr>
      <w:r>
        <w:t>Identify existing Boston-based decision-making bodies that influence the core equity areas</w:t>
      </w:r>
      <w:r>
        <w:rPr>
          <w:vertAlign w:val="superscript"/>
        </w:rPr>
        <w:t xml:space="preserve"> </w:t>
      </w:r>
      <w:r>
        <w:t>and assess for leadership of immigrants, people of color, and other underrepresented groups</w:t>
      </w:r>
    </w:p>
    <w:p w14:paraId="5D0D3B97" w14:textId="77777777" w:rsidR="00C32D84" w:rsidRDefault="00C32D84" w:rsidP="00C32D84">
      <w:pPr>
        <w:pStyle w:val="NoSpacing"/>
        <w:numPr>
          <w:ilvl w:val="0"/>
          <w:numId w:val="15"/>
        </w:numPr>
      </w:pPr>
      <w:r>
        <w:t>Examine institutional and structural policies and practices that hinder immigrants, people of color, and other underrepresented groups from serving in leadership roles and decision-making processes</w:t>
      </w:r>
    </w:p>
    <w:p w14:paraId="5FB40232" w14:textId="77777777" w:rsidR="00C32D84" w:rsidRDefault="00C32D84" w:rsidP="00C32D84">
      <w:pPr>
        <w:pStyle w:val="NoSpacing"/>
        <w:numPr>
          <w:ilvl w:val="0"/>
          <w:numId w:val="15"/>
        </w:numPr>
      </w:pPr>
      <w:r>
        <w:t>Build on existing capacity to develop and support immigrants, people of color, and other underrepresented groups for sustained leadership roles through training, mentoring, and organizational/institutional change</w:t>
      </w:r>
    </w:p>
    <w:p w14:paraId="17C5190D" w14:textId="77777777" w:rsidR="002747E5" w:rsidRDefault="002747E5" w:rsidP="002747E5">
      <w:pPr>
        <w:pStyle w:val="NoSpacing"/>
        <w:rPr>
          <w:b/>
        </w:rPr>
      </w:pPr>
    </w:p>
    <w:p w14:paraId="7F5EB5E0" w14:textId="77777777" w:rsidR="002747E5" w:rsidRPr="00937B5C" w:rsidRDefault="002747E5" w:rsidP="002747E5">
      <w:pPr>
        <w:pStyle w:val="NoSpacing"/>
        <w:rPr>
          <w:b/>
        </w:rPr>
      </w:pPr>
      <w:r w:rsidRPr="00937B5C">
        <w:rPr>
          <w:b/>
        </w:rPr>
        <w:t xml:space="preserve">Action Steps with Timeframe for Implementation </w:t>
      </w:r>
    </w:p>
    <w:tbl>
      <w:tblPr>
        <w:tblStyle w:val="TableGrid"/>
        <w:tblW w:w="0" w:type="auto"/>
        <w:tblLook w:val="04A0" w:firstRow="1" w:lastRow="0" w:firstColumn="1" w:lastColumn="0" w:noHBand="0" w:noVBand="1"/>
      </w:tblPr>
      <w:tblGrid>
        <w:gridCol w:w="3147"/>
        <w:gridCol w:w="3119"/>
        <w:gridCol w:w="3084"/>
      </w:tblGrid>
      <w:tr w:rsidR="002747E5" w14:paraId="198A36E6" w14:textId="77777777" w:rsidTr="00E76D08">
        <w:tc>
          <w:tcPr>
            <w:tcW w:w="3192" w:type="dxa"/>
          </w:tcPr>
          <w:p w14:paraId="6F744E61" w14:textId="77777777" w:rsidR="002747E5" w:rsidRDefault="002747E5" w:rsidP="00E76D08">
            <w:pPr>
              <w:pStyle w:val="NoSpacing"/>
              <w:rPr>
                <w:b/>
              </w:rPr>
            </w:pPr>
            <w:r>
              <w:rPr>
                <w:b/>
              </w:rPr>
              <w:t>Short-Term (1 year)</w:t>
            </w:r>
          </w:p>
        </w:tc>
        <w:tc>
          <w:tcPr>
            <w:tcW w:w="3192" w:type="dxa"/>
          </w:tcPr>
          <w:p w14:paraId="5BEFD0C1" w14:textId="77777777" w:rsidR="002747E5" w:rsidRDefault="002747E5" w:rsidP="00E76D08">
            <w:pPr>
              <w:pStyle w:val="NoSpacing"/>
              <w:rPr>
                <w:b/>
              </w:rPr>
            </w:pPr>
            <w:r>
              <w:rPr>
                <w:b/>
              </w:rPr>
              <w:t>Medium-Term (1-3 years)</w:t>
            </w:r>
          </w:p>
        </w:tc>
        <w:tc>
          <w:tcPr>
            <w:tcW w:w="3192" w:type="dxa"/>
          </w:tcPr>
          <w:p w14:paraId="1A285D26" w14:textId="77777777" w:rsidR="002747E5" w:rsidRDefault="002747E5" w:rsidP="00E76D08">
            <w:pPr>
              <w:pStyle w:val="NoSpacing"/>
              <w:rPr>
                <w:b/>
              </w:rPr>
            </w:pPr>
            <w:r>
              <w:rPr>
                <w:b/>
              </w:rPr>
              <w:t>Long-Term (3-5+ years)</w:t>
            </w:r>
          </w:p>
        </w:tc>
      </w:tr>
      <w:tr w:rsidR="002747E5" w14:paraId="3A03CEEA" w14:textId="77777777" w:rsidTr="00E76D08">
        <w:tc>
          <w:tcPr>
            <w:tcW w:w="3192" w:type="dxa"/>
          </w:tcPr>
          <w:p w14:paraId="19EA223F" w14:textId="77777777" w:rsidR="002747E5" w:rsidRDefault="002747E5" w:rsidP="00E76D08">
            <w:pPr>
              <w:pStyle w:val="NoSpacing"/>
              <w:rPr>
                <w:bCs/>
              </w:rPr>
            </w:pPr>
            <w:r w:rsidRPr="00736AE1">
              <w:rPr>
                <w:bCs/>
              </w:rPr>
              <w:t xml:space="preserve">Identify </w:t>
            </w:r>
            <w:r w:rsidRPr="00736AE1">
              <w:rPr>
                <w:bCs/>
                <w:u w:val="single"/>
              </w:rPr>
              <w:t>priority</w:t>
            </w:r>
            <w:r w:rsidRPr="00736AE1">
              <w:rPr>
                <w:bCs/>
              </w:rPr>
              <w:t xml:space="preserve"> organizations, institutions and decision-making bodies</w:t>
            </w:r>
          </w:p>
          <w:p w14:paraId="6668E2F4" w14:textId="77777777" w:rsidR="00F45D43" w:rsidRPr="00736AE1" w:rsidRDefault="00F45D43" w:rsidP="00E76D08">
            <w:pPr>
              <w:pStyle w:val="NoSpacing"/>
            </w:pPr>
          </w:p>
        </w:tc>
        <w:tc>
          <w:tcPr>
            <w:tcW w:w="3192" w:type="dxa"/>
          </w:tcPr>
          <w:p w14:paraId="60D79CD4" w14:textId="77777777" w:rsidR="002747E5" w:rsidRPr="00736AE1" w:rsidRDefault="002747E5" w:rsidP="00E76D08">
            <w:pPr>
              <w:pStyle w:val="NoSpacing"/>
            </w:pPr>
            <w:r w:rsidRPr="00736AE1">
              <w:rPr>
                <w:bCs/>
              </w:rPr>
              <w:t>Engage ethnic media to include for information dissemination</w:t>
            </w:r>
          </w:p>
        </w:tc>
        <w:tc>
          <w:tcPr>
            <w:tcW w:w="3192" w:type="dxa"/>
          </w:tcPr>
          <w:p w14:paraId="4AA86A53" w14:textId="77777777" w:rsidR="002747E5" w:rsidRPr="00736AE1" w:rsidRDefault="002747E5" w:rsidP="00E76D08">
            <w:pPr>
              <w:pStyle w:val="NoSpacing"/>
            </w:pPr>
          </w:p>
        </w:tc>
      </w:tr>
      <w:tr w:rsidR="002747E5" w14:paraId="55C1DA74" w14:textId="77777777" w:rsidTr="00E76D08">
        <w:tc>
          <w:tcPr>
            <w:tcW w:w="3192" w:type="dxa"/>
          </w:tcPr>
          <w:p w14:paraId="3F25BBE7" w14:textId="77777777" w:rsidR="002747E5" w:rsidRPr="00736AE1" w:rsidRDefault="002747E5" w:rsidP="00E76D08">
            <w:pPr>
              <w:pStyle w:val="NoSpacing"/>
            </w:pPr>
            <w:r w:rsidRPr="00736AE1">
              <w:rPr>
                <w:bCs/>
              </w:rPr>
              <w:t>Assess representation of immigrants, people of color, and other underrepresented groups in leadership positions</w:t>
            </w:r>
          </w:p>
        </w:tc>
        <w:tc>
          <w:tcPr>
            <w:tcW w:w="3192" w:type="dxa"/>
          </w:tcPr>
          <w:p w14:paraId="46308482" w14:textId="74CD5DF0" w:rsidR="002747E5" w:rsidRDefault="002747E5" w:rsidP="00E76D08">
            <w:pPr>
              <w:pStyle w:val="NoSpacing"/>
              <w:rPr>
                <w:bCs/>
              </w:rPr>
            </w:pPr>
            <w:r w:rsidRPr="00736AE1">
              <w:rPr>
                <w:bCs/>
              </w:rPr>
              <w:t>Identify resources to assist organizations to adopt and implement policies that increase representation of immigrant</w:t>
            </w:r>
            <w:r w:rsidR="00F45D43">
              <w:rPr>
                <w:bCs/>
              </w:rPr>
              <w:t>s</w:t>
            </w:r>
            <w:r w:rsidRPr="00736AE1">
              <w:rPr>
                <w:bCs/>
              </w:rPr>
              <w:t xml:space="preserve"> and people of color</w:t>
            </w:r>
            <w:r>
              <w:rPr>
                <w:bCs/>
              </w:rPr>
              <w:t xml:space="preserve"> in leadership roles</w:t>
            </w:r>
          </w:p>
          <w:p w14:paraId="25A65F0B" w14:textId="77777777" w:rsidR="00F45D43" w:rsidRPr="00736AE1" w:rsidRDefault="00F45D43" w:rsidP="00E76D08">
            <w:pPr>
              <w:pStyle w:val="NoSpacing"/>
            </w:pPr>
          </w:p>
        </w:tc>
        <w:tc>
          <w:tcPr>
            <w:tcW w:w="3192" w:type="dxa"/>
          </w:tcPr>
          <w:p w14:paraId="7A98DF77" w14:textId="77777777" w:rsidR="002747E5" w:rsidRPr="00736AE1" w:rsidRDefault="002747E5" w:rsidP="00E76D08">
            <w:pPr>
              <w:pStyle w:val="NoSpacing"/>
            </w:pPr>
          </w:p>
        </w:tc>
      </w:tr>
      <w:tr w:rsidR="002747E5" w14:paraId="089A01B1" w14:textId="77777777" w:rsidTr="00E76D08">
        <w:tc>
          <w:tcPr>
            <w:tcW w:w="3192" w:type="dxa"/>
          </w:tcPr>
          <w:p w14:paraId="4E583CDA" w14:textId="4C239417" w:rsidR="002747E5" w:rsidRDefault="002747E5" w:rsidP="00E76D08">
            <w:pPr>
              <w:pStyle w:val="NoSpacing"/>
              <w:rPr>
                <w:bCs/>
              </w:rPr>
            </w:pPr>
            <w:r w:rsidRPr="00736AE1">
              <w:rPr>
                <w:bCs/>
              </w:rPr>
              <w:t>Conduct interviews with immigrants, people of color</w:t>
            </w:r>
            <w:r w:rsidR="00F45D43">
              <w:rPr>
                <w:bCs/>
              </w:rPr>
              <w:t>,</w:t>
            </w:r>
            <w:r w:rsidRPr="00736AE1">
              <w:rPr>
                <w:bCs/>
              </w:rPr>
              <w:t xml:space="preserve"> and other underrepresented residents who currently hold leadership positions to get their perspectives on opportunities or assets and barriers</w:t>
            </w:r>
          </w:p>
          <w:p w14:paraId="08E688A8" w14:textId="77777777" w:rsidR="00F45D43" w:rsidRPr="00736AE1" w:rsidRDefault="00F45D43" w:rsidP="00E76D08">
            <w:pPr>
              <w:pStyle w:val="NoSpacing"/>
            </w:pPr>
          </w:p>
        </w:tc>
        <w:tc>
          <w:tcPr>
            <w:tcW w:w="3192" w:type="dxa"/>
          </w:tcPr>
          <w:p w14:paraId="0F1559D2" w14:textId="77777777" w:rsidR="002747E5" w:rsidRPr="00736AE1" w:rsidRDefault="002747E5" w:rsidP="00E76D08">
            <w:pPr>
              <w:pStyle w:val="NoSpacing"/>
            </w:pPr>
            <w:r w:rsidRPr="00736AE1">
              <w:rPr>
                <w:bCs/>
              </w:rPr>
              <w:t>Identify funds to develop new and support existing programs to empower and train youth to become leaders</w:t>
            </w:r>
          </w:p>
        </w:tc>
        <w:tc>
          <w:tcPr>
            <w:tcW w:w="3192" w:type="dxa"/>
          </w:tcPr>
          <w:p w14:paraId="41237706" w14:textId="77777777" w:rsidR="002747E5" w:rsidRPr="00736AE1" w:rsidRDefault="002747E5" w:rsidP="00E76D08">
            <w:pPr>
              <w:pStyle w:val="NoSpacing"/>
            </w:pPr>
          </w:p>
        </w:tc>
      </w:tr>
      <w:tr w:rsidR="002747E5" w14:paraId="431420B2" w14:textId="77777777" w:rsidTr="00E76D08">
        <w:tc>
          <w:tcPr>
            <w:tcW w:w="3192" w:type="dxa"/>
          </w:tcPr>
          <w:p w14:paraId="2A2357EE" w14:textId="76C42AA8" w:rsidR="002747E5" w:rsidRDefault="002747E5" w:rsidP="00E76D08">
            <w:pPr>
              <w:pStyle w:val="NoSpacing"/>
              <w:rPr>
                <w:bCs/>
              </w:rPr>
            </w:pPr>
            <w:r w:rsidRPr="00736AE1">
              <w:rPr>
                <w:bCs/>
              </w:rPr>
              <w:t>Identify resources to assist organizations to adopt and implement policies that increase representation of immigrant</w:t>
            </w:r>
            <w:r w:rsidR="00F45D43">
              <w:rPr>
                <w:bCs/>
              </w:rPr>
              <w:t>s</w:t>
            </w:r>
            <w:r w:rsidRPr="00736AE1">
              <w:rPr>
                <w:bCs/>
              </w:rPr>
              <w:t xml:space="preserve"> and people of color</w:t>
            </w:r>
          </w:p>
          <w:p w14:paraId="173F94FB" w14:textId="77777777" w:rsidR="00F45D43" w:rsidRPr="00736AE1" w:rsidRDefault="00F45D43" w:rsidP="00E76D08">
            <w:pPr>
              <w:pStyle w:val="NoSpacing"/>
            </w:pPr>
          </w:p>
        </w:tc>
        <w:tc>
          <w:tcPr>
            <w:tcW w:w="3192" w:type="dxa"/>
          </w:tcPr>
          <w:p w14:paraId="7D432511" w14:textId="5EA55A2D" w:rsidR="002747E5" w:rsidRPr="00736AE1" w:rsidRDefault="002747E5" w:rsidP="00E76D08">
            <w:pPr>
              <w:pStyle w:val="NoSpacing"/>
            </w:pPr>
            <w:r w:rsidRPr="00736AE1">
              <w:rPr>
                <w:bCs/>
              </w:rPr>
              <w:t>Conduct an awareness campaign</w:t>
            </w:r>
            <w:r w:rsidR="00F45D43">
              <w:rPr>
                <w:bCs/>
              </w:rPr>
              <w:t>,</w:t>
            </w:r>
            <w:r w:rsidRPr="00736AE1">
              <w:rPr>
                <w:bCs/>
              </w:rPr>
              <w:t xml:space="preserve"> such as a storytelling project highlighting immigrants in leadership positions on a city level</w:t>
            </w:r>
          </w:p>
        </w:tc>
        <w:tc>
          <w:tcPr>
            <w:tcW w:w="3192" w:type="dxa"/>
          </w:tcPr>
          <w:p w14:paraId="13F1ECBF" w14:textId="77777777" w:rsidR="002747E5" w:rsidRPr="00736AE1" w:rsidRDefault="002747E5" w:rsidP="00E76D08">
            <w:pPr>
              <w:pStyle w:val="NoSpacing"/>
            </w:pPr>
          </w:p>
        </w:tc>
      </w:tr>
    </w:tbl>
    <w:p w14:paraId="7637272D" w14:textId="77777777" w:rsidR="00C32D84" w:rsidRPr="007A67DC" w:rsidRDefault="00C32D84" w:rsidP="00C32D84">
      <w:pPr>
        <w:rPr>
          <w:b/>
        </w:rPr>
      </w:pPr>
    </w:p>
    <w:p w14:paraId="3CE6D35F" w14:textId="77777777" w:rsidR="00C32D84" w:rsidRPr="000A0FE0" w:rsidRDefault="00C32D84" w:rsidP="000A0FE0">
      <w:pPr>
        <w:contextualSpacing/>
        <w:rPr>
          <w:b/>
        </w:rPr>
      </w:pPr>
    </w:p>
    <w:sectPr w:rsidR="00C32D84" w:rsidRPr="000A0F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59734" w14:textId="77777777" w:rsidR="00C82CEA" w:rsidRDefault="00C82CEA" w:rsidP="00E22C0F">
      <w:pPr>
        <w:spacing w:after="0" w:line="240" w:lineRule="auto"/>
      </w:pPr>
      <w:r>
        <w:separator/>
      </w:r>
    </w:p>
  </w:endnote>
  <w:endnote w:type="continuationSeparator" w:id="0">
    <w:p w14:paraId="10A6970F" w14:textId="77777777" w:rsidR="00C82CEA" w:rsidRDefault="00C82CEA" w:rsidP="00E2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17555"/>
      <w:docPartObj>
        <w:docPartGallery w:val="Page Numbers (Bottom of Page)"/>
        <w:docPartUnique/>
      </w:docPartObj>
    </w:sdtPr>
    <w:sdtEndPr>
      <w:rPr>
        <w:color w:val="7F7F7F" w:themeColor="background1" w:themeShade="7F"/>
        <w:spacing w:val="60"/>
      </w:rPr>
    </w:sdtEndPr>
    <w:sdtContent>
      <w:p w14:paraId="53E3EFF2" w14:textId="77777777" w:rsidR="00E76D08" w:rsidRDefault="00E76D0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82CEA" w:rsidRPr="00C82CEA">
          <w:rPr>
            <w:b/>
            <w:bCs/>
            <w:noProof/>
          </w:rPr>
          <w:t>1</w:t>
        </w:r>
        <w:r>
          <w:rPr>
            <w:b/>
            <w:bCs/>
            <w:noProof/>
          </w:rPr>
          <w:fldChar w:fldCharType="end"/>
        </w:r>
        <w:r>
          <w:rPr>
            <w:b/>
            <w:bCs/>
          </w:rPr>
          <w:t xml:space="preserve"> | </w:t>
        </w:r>
        <w:r>
          <w:rPr>
            <w:color w:val="7F7F7F" w:themeColor="background1" w:themeShade="7F"/>
            <w:spacing w:val="60"/>
          </w:rPr>
          <w:t>Page</w:t>
        </w:r>
      </w:p>
    </w:sdtContent>
  </w:sdt>
  <w:p w14:paraId="6A78F060" w14:textId="77777777" w:rsidR="00E76D08" w:rsidRDefault="00E76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075FB" w14:textId="77777777" w:rsidR="00C82CEA" w:rsidRDefault="00C82CEA" w:rsidP="00E22C0F">
      <w:pPr>
        <w:spacing w:after="0" w:line="240" w:lineRule="auto"/>
      </w:pPr>
      <w:r>
        <w:separator/>
      </w:r>
    </w:p>
  </w:footnote>
  <w:footnote w:type="continuationSeparator" w:id="0">
    <w:p w14:paraId="54D0D938" w14:textId="77777777" w:rsidR="00C82CEA" w:rsidRDefault="00C82CEA" w:rsidP="00E22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3A6A"/>
    <w:multiLevelType w:val="hybridMultilevel"/>
    <w:tmpl w:val="54DCDE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76045"/>
    <w:multiLevelType w:val="hybridMultilevel"/>
    <w:tmpl w:val="F1C0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30B7D"/>
    <w:multiLevelType w:val="hybridMultilevel"/>
    <w:tmpl w:val="FC781A54"/>
    <w:lvl w:ilvl="0" w:tplc="AA76DE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96043"/>
    <w:multiLevelType w:val="hybridMultilevel"/>
    <w:tmpl w:val="8F66C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65A01"/>
    <w:multiLevelType w:val="hybridMultilevel"/>
    <w:tmpl w:val="5E94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41EBF"/>
    <w:multiLevelType w:val="hybridMultilevel"/>
    <w:tmpl w:val="766C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051E2"/>
    <w:multiLevelType w:val="hybridMultilevel"/>
    <w:tmpl w:val="02D4C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01FF9"/>
    <w:multiLevelType w:val="hybridMultilevel"/>
    <w:tmpl w:val="7A08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E1F0C"/>
    <w:multiLevelType w:val="hybridMultilevel"/>
    <w:tmpl w:val="C0F86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97A50"/>
    <w:multiLevelType w:val="hybridMultilevel"/>
    <w:tmpl w:val="631CA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81705B"/>
    <w:multiLevelType w:val="hybridMultilevel"/>
    <w:tmpl w:val="46CA42C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CB4780"/>
    <w:multiLevelType w:val="hybridMultilevel"/>
    <w:tmpl w:val="82F0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787A7F"/>
    <w:multiLevelType w:val="hybridMultilevel"/>
    <w:tmpl w:val="7270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E6545C"/>
    <w:multiLevelType w:val="hybridMultilevel"/>
    <w:tmpl w:val="8544E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AF6AA0"/>
    <w:multiLevelType w:val="hybridMultilevel"/>
    <w:tmpl w:val="91DC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B5A5C"/>
    <w:multiLevelType w:val="hybridMultilevel"/>
    <w:tmpl w:val="94AE5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12"/>
  </w:num>
  <w:num w:numId="6">
    <w:abstractNumId w:val="10"/>
  </w:num>
  <w:num w:numId="7">
    <w:abstractNumId w:val="3"/>
  </w:num>
  <w:num w:numId="8">
    <w:abstractNumId w:val="13"/>
  </w:num>
  <w:num w:numId="9">
    <w:abstractNumId w:val="6"/>
  </w:num>
  <w:num w:numId="10">
    <w:abstractNumId w:val="2"/>
  </w:num>
  <w:num w:numId="11">
    <w:abstractNumId w:val="11"/>
  </w:num>
  <w:num w:numId="12">
    <w:abstractNumId w:val="5"/>
  </w:num>
  <w:num w:numId="13">
    <w:abstractNumId w:val="14"/>
  </w:num>
  <w:num w:numId="14">
    <w:abstractNumId w:val="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27"/>
    <w:rsid w:val="00063C88"/>
    <w:rsid w:val="000660B6"/>
    <w:rsid w:val="000870D5"/>
    <w:rsid w:val="000A0FE0"/>
    <w:rsid w:val="000A3A2C"/>
    <w:rsid w:val="000D5AE1"/>
    <w:rsid w:val="00104605"/>
    <w:rsid w:val="00113C9A"/>
    <w:rsid w:val="00127370"/>
    <w:rsid w:val="001A45C5"/>
    <w:rsid w:val="001C6935"/>
    <w:rsid w:val="00201C3F"/>
    <w:rsid w:val="00230236"/>
    <w:rsid w:val="00271A80"/>
    <w:rsid w:val="00272274"/>
    <w:rsid w:val="002747E5"/>
    <w:rsid w:val="002D71FF"/>
    <w:rsid w:val="002E515D"/>
    <w:rsid w:val="00357C04"/>
    <w:rsid w:val="00381300"/>
    <w:rsid w:val="003E5096"/>
    <w:rsid w:val="00407203"/>
    <w:rsid w:val="00410EBE"/>
    <w:rsid w:val="004A159F"/>
    <w:rsid w:val="00500FA5"/>
    <w:rsid w:val="00506454"/>
    <w:rsid w:val="00522EB3"/>
    <w:rsid w:val="00537D92"/>
    <w:rsid w:val="00582C40"/>
    <w:rsid w:val="005A6749"/>
    <w:rsid w:val="005C1E9A"/>
    <w:rsid w:val="005F19A8"/>
    <w:rsid w:val="00605819"/>
    <w:rsid w:val="00617F18"/>
    <w:rsid w:val="00647A57"/>
    <w:rsid w:val="006602FD"/>
    <w:rsid w:val="00680E3E"/>
    <w:rsid w:val="00681F3A"/>
    <w:rsid w:val="0070072D"/>
    <w:rsid w:val="007018EB"/>
    <w:rsid w:val="0075616D"/>
    <w:rsid w:val="007A0DFB"/>
    <w:rsid w:val="00842695"/>
    <w:rsid w:val="008426D6"/>
    <w:rsid w:val="0086087A"/>
    <w:rsid w:val="008678CF"/>
    <w:rsid w:val="008A281A"/>
    <w:rsid w:val="008D15CB"/>
    <w:rsid w:val="008D452A"/>
    <w:rsid w:val="00910D01"/>
    <w:rsid w:val="00924D3B"/>
    <w:rsid w:val="00935A8B"/>
    <w:rsid w:val="00941AC2"/>
    <w:rsid w:val="00944DB2"/>
    <w:rsid w:val="009570FE"/>
    <w:rsid w:val="00976C3A"/>
    <w:rsid w:val="00A32DE3"/>
    <w:rsid w:val="00A377FF"/>
    <w:rsid w:val="00AA6FC3"/>
    <w:rsid w:val="00AD0916"/>
    <w:rsid w:val="00AE604C"/>
    <w:rsid w:val="00AF2AA1"/>
    <w:rsid w:val="00AF55DB"/>
    <w:rsid w:val="00B1217D"/>
    <w:rsid w:val="00B22D22"/>
    <w:rsid w:val="00B3125B"/>
    <w:rsid w:val="00B62BB5"/>
    <w:rsid w:val="00B663C2"/>
    <w:rsid w:val="00B93663"/>
    <w:rsid w:val="00BE1BC3"/>
    <w:rsid w:val="00C10D77"/>
    <w:rsid w:val="00C16F9D"/>
    <w:rsid w:val="00C32D84"/>
    <w:rsid w:val="00C42427"/>
    <w:rsid w:val="00C50E78"/>
    <w:rsid w:val="00C82CEA"/>
    <w:rsid w:val="00CB5E5B"/>
    <w:rsid w:val="00CF5002"/>
    <w:rsid w:val="00D32C05"/>
    <w:rsid w:val="00D32E70"/>
    <w:rsid w:val="00D32F1A"/>
    <w:rsid w:val="00D56953"/>
    <w:rsid w:val="00D85DD8"/>
    <w:rsid w:val="00DC69DD"/>
    <w:rsid w:val="00DF622B"/>
    <w:rsid w:val="00E22C0F"/>
    <w:rsid w:val="00E76D08"/>
    <w:rsid w:val="00E94553"/>
    <w:rsid w:val="00EA7784"/>
    <w:rsid w:val="00F37066"/>
    <w:rsid w:val="00F45D43"/>
    <w:rsid w:val="00F65C56"/>
    <w:rsid w:val="00FB4F4D"/>
    <w:rsid w:val="00FB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8CDD2"/>
  <w15:docId w15:val="{4DD14CCC-805D-4EBA-A922-C6744CFF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17D"/>
    <w:pPr>
      <w:spacing w:after="0" w:line="240" w:lineRule="auto"/>
    </w:pPr>
  </w:style>
  <w:style w:type="paragraph" w:styleId="ListParagraph">
    <w:name w:val="List Paragraph"/>
    <w:basedOn w:val="Normal"/>
    <w:uiPriority w:val="34"/>
    <w:qFormat/>
    <w:rsid w:val="000660B6"/>
    <w:pPr>
      <w:spacing w:after="200" w:line="276" w:lineRule="auto"/>
      <w:ind w:left="720"/>
      <w:contextualSpacing/>
    </w:pPr>
  </w:style>
  <w:style w:type="character" w:styleId="Hyperlink">
    <w:name w:val="Hyperlink"/>
    <w:basedOn w:val="DefaultParagraphFont"/>
    <w:uiPriority w:val="99"/>
    <w:unhideWhenUsed/>
    <w:rsid w:val="008426D6"/>
    <w:rPr>
      <w:color w:val="0563C1" w:themeColor="hyperlink"/>
      <w:u w:val="single"/>
    </w:rPr>
  </w:style>
  <w:style w:type="paragraph" w:styleId="Header">
    <w:name w:val="header"/>
    <w:basedOn w:val="Normal"/>
    <w:link w:val="HeaderChar"/>
    <w:uiPriority w:val="99"/>
    <w:unhideWhenUsed/>
    <w:rsid w:val="00E22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C0F"/>
  </w:style>
  <w:style w:type="paragraph" w:styleId="Footer">
    <w:name w:val="footer"/>
    <w:basedOn w:val="Normal"/>
    <w:link w:val="FooterChar"/>
    <w:uiPriority w:val="99"/>
    <w:unhideWhenUsed/>
    <w:rsid w:val="00E22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C0F"/>
  </w:style>
  <w:style w:type="table" w:styleId="TableGrid">
    <w:name w:val="Table Grid"/>
    <w:basedOn w:val="TableNormal"/>
    <w:uiPriority w:val="59"/>
    <w:rsid w:val="00274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5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096"/>
    <w:rPr>
      <w:rFonts w:ascii="Tahoma" w:hAnsi="Tahoma" w:cs="Tahoma"/>
      <w:sz w:val="16"/>
      <w:szCs w:val="16"/>
    </w:rPr>
  </w:style>
  <w:style w:type="character" w:styleId="CommentReference">
    <w:name w:val="annotation reference"/>
    <w:basedOn w:val="DefaultParagraphFont"/>
    <w:uiPriority w:val="99"/>
    <w:semiHidden/>
    <w:unhideWhenUsed/>
    <w:rsid w:val="003E5096"/>
    <w:rPr>
      <w:sz w:val="16"/>
      <w:szCs w:val="16"/>
    </w:rPr>
  </w:style>
  <w:style w:type="paragraph" w:styleId="CommentText">
    <w:name w:val="annotation text"/>
    <w:basedOn w:val="Normal"/>
    <w:link w:val="CommentTextChar"/>
    <w:uiPriority w:val="99"/>
    <w:semiHidden/>
    <w:unhideWhenUsed/>
    <w:rsid w:val="003E5096"/>
    <w:pPr>
      <w:spacing w:line="240" w:lineRule="auto"/>
    </w:pPr>
    <w:rPr>
      <w:sz w:val="20"/>
      <w:szCs w:val="20"/>
    </w:rPr>
  </w:style>
  <w:style w:type="character" w:customStyle="1" w:styleId="CommentTextChar">
    <w:name w:val="Comment Text Char"/>
    <w:basedOn w:val="DefaultParagraphFont"/>
    <w:link w:val="CommentText"/>
    <w:uiPriority w:val="99"/>
    <w:semiHidden/>
    <w:rsid w:val="003E5096"/>
    <w:rPr>
      <w:sz w:val="20"/>
      <w:szCs w:val="20"/>
    </w:rPr>
  </w:style>
  <w:style w:type="paragraph" w:styleId="CommentSubject">
    <w:name w:val="annotation subject"/>
    <w:basedOn w:val="CommentText"/>
    <w:next w:val="CommentText"/>
    <w:link w:val="CommentSubjectChar"/>
    <w:uiPriority w:val="99"/>
    <w:semiHidden/>
    <w:unhideWhenUsed/>
    <w:rsid w:val="003E5096"/>
    <w:rPr>
      <w:b/>
      <w:bCs/>
    </w:rPr>
  </w:style>
  <w:style w:type="character" w:customStyle="1" w:styleId="CommentSubjectChar">
    <w:name w:val="Comment Subject Char"/>
    <w:basedOn w:val="CommentTextChar"/>
    <w:link w:val="CommentSubject"/>
    <w:uiPriority w:val="99"/>
    <w:semiHidden/>
    <w:rsid w:val="003E50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442586">
      <w:bodyDiv w:val="1"/>
      <w:marLeft w:val="0"/>
      <w:marRight w:val="0"/>
      <w:marTop w:val="0"/>
      <w:marBottom w:val="0"/>
      <w:divBdr>
        <w:top w:val="none" w:sz="0" w:space="0" w:color="auto"/>
        <w:left w:val="none" w:sz="0" w:space="0" w:color="auto"/>
        <w:bottom w:val="none" w:sz="0" w:space="0" w:color="auto"/>
        <w:right w:val="none" w:sz="0" w:space="0" w:color="auto"/>
      </w:divBdr>
    </w:div>
    <w:div w:id="1746874065">
      <w:bodyDiv w:val="1"/>
      <w:marLeft w:val="0"/>
      <w:marRight w:val="0"/>
      <w:marTop w:val="0"/>
      <w:marBottom w:val="0"/>
      <w:divBdr>
        <w:top w:val="none" w:sz="0" w:space="0" w:color="auto"/>
        <w:left w:val="none" w:sz="0" w:space="0" w:color="auto"/>
        <w:bottom w:val="none" w:sz="0" w:space="0" w:color="auto"/>
        <w:right w:val="none" w:sz="0" w:space="0" w:color="auto"/>
      </w:divBdr>
    </w:div>
    <w:div w:id="1885292556">
      <w:bodyDiv w:val="1"/>
      <w:marLeft w:val="0"/>
      <w:marRight w:val="0"/>
      <w:marTop w:val="0"/>
      <w:marBottom w:val="0"/>
      <w:divBdr>
        <w:top w:val="none" w:sz="0" w:space="0" w:color="auto"/>
        <w:left w:val="none" w:sz="0" w:space="0" w:color="auto"/>
        <w:bottom w:val="none" w:sz="0" w:space="0" w:color="auto"/>
        <w:right w:val="none" w:sz="0" w:space="0" w:color="auto"/>
      </w:divBdr>
    </w:div>
    <w:div w:id="20830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alliance.org/bach-news/citywide-rfp/" TargetMode="External"/><Relationship Id="rId13" Type="http://schemas.openxmlformats.org/officeDocument/2006/relationships/hyperlink" Target="mailto:billloesch1@gmail.com" TargetMode="External"/><Relationship Id="rId18" Type="http://schemas.openxmlformats.org/officeDocument/2006/relationships/hyperlink" Target="mailto:cynthia.lewis@bostonabcd.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Crystal.Palmer@wshc.org" TargetMode="External"/><Relationship Id="rId7" Type="http://schemas.openxmlformats.org/officeDocument/2006/relationships/image" Target="media/image1.jpeg"/><Relationship Id="rId12" Type="http://schemas.openxmlformats.org/officeDocument/2006/relationships/hyperlink" Target="mailto:scoughlin1@partners.org" TargetMode="External"/><Relationship Id="rId17" Type="http://schemas.openxmlformats.org/officeDocument/2006/relationships/hyperlink" Target="mailto:nocemnoce@aol.com" TargetMode="External"/><Relationship Id="rId25" Type="http://schemas.openxmlformats.org/officeDocument/2006/relationships/hyperlink" Target="http://www.bostonalliance.org/bach-news/citywide-rfp/" TargetMode="External"/><Relationship Id="rId2" Type="http://schemas.openxmlformats.org/officeDocument/2006/relationships/styles" Target="styles.xml"/><Relationship Id="rId16" Type="http://schemas.openxmlformats.org/officeDocument/2006/relationships/hyperlink" Target="mailto:cch@asianwomenforhealth.org" TargetMode="External"/><Relationship Id="rId20" Type="http://schemas.openxmlformats.org/officeDocument/2006/relationships/hyperlink" Target="mailto:kwalker@familynurturing.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healthcollab@gmail.com" TargetMode="External"/><Relationship Id="rId24" Type="http://schemas.openxmlformats.org/officeDocument/2006/relationships/hyperlink" Target="mailto:daronstein@hria.org" TargetMode="External"/><Relationship Id="rId5" Type="http://schemas.openxmlformats.org/officeDocument/2006/relationships/footnotes" Target="footnotes.xml"/><Relationship Id="rId15" Type="http://schemas.openxmlformats.org/officeDocument/2006/relationships/hyperlink" Target="mailto:healthybos@aol.com" TargetMode="External"/><Relationship Id="rId23" Type="http://schemas.openxmlformats.org/officeDocument/2006/relationships/hyperlink" Target="mailto:kaywalsh13@hotmail.com" TargetMode="External"/><Relationship Id="rId28" Type="http://schemas.openxmlformats.org/officeDocument/2006/relationships/theme" Target="theme/theme1.xml"/><Relationship Id="rId10" Type="http://schemas.openxmlformats.org/officeDocument/2006/relationships/hyperlink" Target="mailto:daronstein@hria.org" TargetMode="External"/><Relationship Id="rId19" Type="http://schemas.openxmlformats.org/officeDocument/2006/relationships/hyperlink" Target="mailto:mparker5@bidmc.harvard.edu" TargetMode="External"/><Relationship Id="rId4" Type="http://schemas.openxmlformats.org/officeDocument/2006/relationships/webSettings" Target="webSettings.xml"/><Relationship Id="rId9" Type="http://schemas.openxmlformats.org/officeDocument/2006/relationships/hyperlink" Target="mailto:daronstein@hria.org" TargetMode="External"/><Relationship Id="rId14" Type="http://schemas.openxmlformats.org/officeDocument/2006/relationships/hyperlink" Target="mailto:pmilano@ebsoc.org" TargetMode="External"/><Relationship Id="rId22" Type="http://schemas.openxmlformats.org/officeDocument/2006/relationships/hyperlink" Target="mailto:ABrown@tenantsdevelopment.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Community Catalyst</Company>
  <LinksUpToDate>false</LinksUpToDate>
  <CharactersWithSpaces>21750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Aronstein</dc:creator>
  <cp:lastModifiedBy>Jamiah Tappin</cp:lastModifiedBy>
  <cp:revision>3</cp:revision>
  <cp:lastPrinted>2014-09-03T15:25:00Z</cp:lastPrinted>
  <dcterms:created xsi:type="dcterms:W3CDTF">2014-09-05T16:11:00Z</dcterms:created>
  <dcterms:modified xsi:type="dcterms:W3CDTF">2014-09-05T16:13:00Z</dcterms:modified>
</cp:coreProperties>
</file>